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E4D" w:rsidRPr="00E05E4D" w:rsidRDefault="00E05E4D" w:rsidP="00E05E4D">
      <w:pPr>
        <w:jc w:val="center"/>
        <w:rPr>
          <w:rFonts w:ascii="Palatino Linotype" w:hAnsi="Palatino Linotype"/>
          <w:b/>
        </w:rPr>
      </w:pPr>
      <w:r w:rsidRPr="00E05E4D">
        <w:rPr>
          <w:rFonts w:ascii="Palatino Linotype" w:hAnsi="Palatino Linotype"/>
          <w:b/>
          <w:smallCaps/>
        </w:rPr>
        <w:t>decreto nº. 3</w:t>
      </w:r>
      <w:r w:rsidR="00D9051D">
        <w:rPr>
          <w:rFonts w:ascii="Palatino Linotype" w:hAnsi="Palatino Linotype"/>
          <w:b/>
          <w:smallCaps/>
        </w:rPr>
        <w:t>6</w:t>
      </w:r>
      <w:r w:rsidRPr="00E05E4D">
        <w:rPr>
          <w:rFonts w:ascii="Palatino Linotype" w:hAnsi="Palatino Linotype"/>
          <w:b/>
          <w:smallCaps/>
        </w:rPr>
        <w:t>, de 1</w:t>
      </w:r>
      <w:r w:rsidR="00D9051D">
        <w:rPr>
          <w:rFonts w:ascii="Palatino Linotype" w:hAnsi="Palatino Linotype"/>
          <w:b/>
          <w:smallCaps/>
        </w:rPr>
        <w:t>9</w:t>
      </w:r>
      <w:r w:rsidRPr="00E05E4D">
        <w:rPr>
          <w:rFonts w:ascii="Palatino Linotype" w:hAnsi="Palatino Linotype"/>
          <w:b/>
          <w:smallCaps/>
        </w:rPr>
        <w:t xml:space="preserve"> de abril</w:t>
      </w:r>
      <w:r w:rsidRPr="00E05E4D">
        <w:rPr>
          <w:rFonts w:ascii="Palatino Linotype" w:hAnsi="Palatino Linotype"/>
          <w:b/>
        </w:rPr>
        <w:t xml:space="preserve"> de 2021</w:t>
      </w:r>
    </w:p>
    <w:p w:rsidR="00E05E4D" w:rsidRPr="00E05E4D" w:rsidRDefault="00E05E4D" w:rsidP="00E05E4D">
      <w:pPr>
        <w:jc w:val="center"/>
        <w:rPr>
          <w:rFonts w:ascii="Palatino Linotype" w:hAnsi="Palatino Linotype"/>
          <w:b/>
        </w:rPr>
      </w:pPr>
    </w:p>
    <w:p w:rsidR="00E05E4D" w:rsidRPr="00E05E4D" w:rsidRDefault="00E05E4D" w:rsidP="00E05E4D">
      <w:pPr>
        <w:ind w:left="2268"/>
        <w:jc w:val="both"/>
        <w:rPr>
          <w:rFonts w:ascii="Palatino Linotype" w:hAnsi="Palatino Linotype"/>
          <w:i/>
          <w:smallCaps/>
        </w:rPr>
      </w:pPr>
      <w:r w:rsidRPr="00E05E4D">
        <w:rPr>
          <w:rFonts w:ascii="Palatino Linotype" w:hAnsi="Palatino Linotype"/>
          <w:i/>
        </w:rPr>
        <w:t>“</w:t>
      </w:r>
      <w:r w:rsidRPr="00E05E4D">
        <w:rPr>
          <w:rFonts w:ascii="Palatino Linotype" w:hAnsi="Palatino Linotype"/>
          <w:i/>
          <w:smallCaps/>
        </w:rPr>
        <w:t xml:space="preserve">prorroga até </w:t>
      </w:r>
      <w:r w:rsidR="00D9051D">
        <w:rPr>
          <w:rFonts w:ascii="Palatino Linotype" w:hAnsi="Palatino Linotype"/>
          <w:i/>
          <w:smallCaps/>
        </w:rPr>
        <w:t>23</w:t>
      </w:r>
      <w:r w:rsidRPr="00E05E4D">
        <w:rPr>
          <w:rFonts w:ascii="Palatino Linotype" w:hAnsi="Palatino Linotype"/>
          <w:i/>
          <w:smallCaps/>
        </w:rPr>
        <w:t xml:space="preserve"> de abril de 2021 os efeitos do decreto nº. 18, de 12 de março de 2021, que dispõe sobre novas medidas de restrição no âmbito do município de lamim, de acordo com a onda roxa estabelecida pelo programa minas consciente, em razão da pandemia causada pelo novo coronavírus- covid-19”.</w:t>
      </w:r>
    </w:p>
    <w:p w:rsidR="00E05E4D" w:rsidRPr="00E05E4D" w:rsidRDefault="00E05E4D" w:rsidP="00E05E4D">
      <w:pPr>
        <w:ind w:left="2268"/>
        <w:jc w:val="both"/>
        <w:rPr>
          <w:rFonts w:ascii="Palatino Linotype" w:hAnsi="Palatino Linotype"/>
          <w:i/>
          <w:smallCaps/>
        </w:rPr>
      </w:pPr>
    </w:p>
    <w:p w:rsidR="00E05E4D" w:rsidRPr="00E05E4D" w:rsidRDefault="00E05E4D" w:rsidP="00E05E4D">
      <w:pPr>
        <w:ind w:firstLine="567"/>
        <w:jc w:val="both"/>
        <w:rPr>
          <w:rFonts w:ascii="Palatino Linotype" w:hAnsi="Palatino Linotype"/>
        </w:rPr>
      </w:pPr>
      <w:r w:rsidRPr="00E05E4D">
        <w:rPr>
          <w:rFonts w:ascii="Palatino Linotype" w:hAnsi="Palatino Linotype"/>
          <w:smallCaps/>
        </w:rPr>
        <w:t xml:space="preserve">o prefeito municipal de lamim, </w:t>
      </w:r>
      <w:r w:rsidRPr="00E05E4D">
        <w:rPr>
          <w:rFonts w:ascii="Palatino Linotype" w:hAnsi="Palatino Linotype"/>
        </w:rPr>
        <w:t>no uso de suas atribuições, que lhes foram conferidas por lei, em especial a que lhe confere o inciso IX do artigo 87 da Lei Orgânica Municipal e,</w:t>
      </w:r>
    </w:p>
    <w:p w:rsidR="00E05E4D" w:rsidRPr="00E05E4D" w:rsidRDefault="00E05E4D" w:rsidP="00E05E4D">
      <w:pPr>
        <w:ind w:firstLine="567"/>
        <w:jc w:val="both"/>
        <w:rPr>
          <w:rFonts w:ascii="Palatino Linotype" w:hAnsi="Palatino Linotype"/>
        </w:rPr>
      </w:pPr>
      <w:r w:rsidRPr="00E05E4D">
        <w:rPr>
          <w:rFonts w:ascii="Palatino Linotype" w:hAnsi="Palatino Linotype"/>
        </w:rPr>
        <w:t>Considerando que o Executivo Municipal editou o Decreto nº. 18, de 12 de março de 2021, que estabeleceu novas medidas restritivas no âmbito do Município de Lamim, de acordo com a onda roxa estabelecida pelo Programa Minas Consciente;</w:t>
      </w:r>
    </w:p>
    <w:p w:rsidR="00E05E4D" w:rsidRPr="00E05E4D" w:rsidRDefault="00E05E4D" w:rsidP="00E05E4D">
      <w:pPr>
        <w:ind w:firstLine="567"/>
        <w:jc w:val="both"/>
        <w:rPr>
          <w:rFonts w:ascii="Palatino Linotype" w:hAnsi="Palatino Linotype"/>
        </w:rPr>
      </w:pPr>
      <w:r w:rsidRPr="00E05E4D">
        <w:rPr>
          <w:rFonts w:ascii="Palatino Linotype" w:hAnsi="Palatino Linotype"/>
        </w:rPr>
        <w:t>Considerando</w:t>
      </w:r>
      <w:r w:rsidRPr="00E05E4D">
        <w:rPr>
          <w:rFonts w:ascii="Palatino Linotype" w:hAnsi="Palatino Linotype"/>
          <w:smallCaps/>
        </w:rPr>
        <w:t xml:space="preserve"> </w:t>
      </w:r>
      <w:r w:rsidRPr="00E05E4D">
        <w:rPr>
          <w:rFonts w:ascii="Palatino Linotype" w:hAnsi="Palatino Linotype"/>
        </w:rPr>
        <w:t>que a Deliberação do Comitê Extraordinário da COVID-19 nº. 141, publicado no DOE do dia 24 de março de 2021, estendeu para até o dia 04 de abril de 2021 o protocolo onda roxa de biossegurança sanitário-epidemiológico em todo o Estado de Minas Gerais;</w:t>
      </w:r>
    </w:p>
    <w:p w:rsidR="00E05E4D" w:rsidRPr="00E05E4D" w:rsidRDefault="00E05E4D" w:rsidP="00E05E4D">
      <w:pPr>
        <w:ind w:firstLine="567"/>
        <w:jc w:val="both"/>
        <w:rPr>
          <w:rFonts w:ascii="Palatino Linotype" w:hAnsi="Palatino Linotype"/>
        </w:rPr>
      </w:pPr>
      <w:r w:rsidRPr="00E05E4D">
        <w:rPr>
          <w:rFonts w:ascii="Palatino Linotype" w:hAnsi="Palatino Linotype"/>
        </w:rPr>
        <w:t xml:space="preserve">Considerando que o Governo do Estado de Minas Gerais determinou, na data de </w:t>
      </w:r>
      <w:r w:rsidR="00D9051D">
        <w:rPr>
          <w:rFonts w:ascii="Palatino Linotype" w:hAnsi="Palatino Linotype"/>
        </w:rPr>
        <w:t>15 de abril de 2021</w:t>
      </w:r>
      <w:r>
        <w:rPr>
          <w:rFonts w:ascii="Palatino Linotype" w:hAnsi="Palatino Linotype"/>
        </w:rPr>
        <w:t xml:space="preserve">, </w:t>
      </w:r>
      <w:r w:rsidR="00D9051D">
        <w:rPr>
          <w:rFonts w:ascii="Palatino Linotype" w:hAnsi="Palatino Linotype"/>
        </w:rPr>
        <w:t>através da Deliberação do Comitê Extraordinário da COVID-19 nº. 151, de 15 de abril de 2021, a</w:t>
      </w:r>
      <w:r w:rsidRPr="00E05E4D">
        <w:rPr>
          <w:rFonts w:ascii="Palatino Linotype" w:hAnsi="Palatino Linotype"/>
        </w:rPr>
        <w:t xml:space="preserve"> prorrogação</w:t>
      </w:r>
      <w:r w:rsidR="00D9051D">
        <w:rPr>
          <w:rFonts w:ascii="Palatino Linotype" w:hAnsi="Palatino Linotype"/>
        </w:rPr>
        <w:t xml:space="preserve"> para até o dia 23 de abril de 2021,</w:t>
      </w:r>
      <w:r w:rsidRPr="00E05E4D">
        <w:rPr>
          <w:rFonts w:ascii="Palatino Linotype" w:hAnsi="Palatino Linotype"/>
        </w:rPr>
        <w:t xml:space="preserve"> do protocolo da onda roxa sanitário epidemiológica</w:t>
      </w:r>
      <w:r w:rsidR="00D9051D">
        <w:rPr>
          <w:rFonts w:ascii="Palatino Linotype" w:hAnsi="Palatino Linotype"/>
        </w:rPr>
        <w:t xml:space="preserve"> para a região Centro-Sul do Estado de Minas Gerais, que compreende a </w:t>
      </w:r>
      <w:bookmarkStart w:id="0" w:name="_GoBack"/>
      <w:bookmarkEnd w:id="0"/>
      <w:r w:rsidR="00D9051D">
        <w:rPr>
          <w:rFonts w:ascii="Palatino Linotype" w:hAnsi="Palatino Linotype"/>
        </w:rPr>
        <w:t>microrregião de Conselheiro Lafaiete;</w:t>
      </w:r>
    </w:p>
    <w:p w:rsidR="00E05E4D" w:rsidRPr="00E05E4D" w:rsidRDefault="00E05E4D" w:rsidP="00E05E4D">
      <w:pPr>
        <w:ind w:firstLine="567"/>
        <w:jc w:val="both"/>
        <w:rPr>
          <w:rFonts w:ascii="Palatino Linotype" w:hAnsi="Palatino Linotype"/>
        </w:rPr>
      </w:pPr>
      <w:r w:rsidRPr="00E05E4D">
        <w:rPr>
          <w:rFonts w:ascii="Palatino Linotype" w:hAnsi="Palatino Linotype"/>
        </w:rPr>
        <w:t>Considerando</w:t>
      </w:r>
      <w:r w:rsidRPr="00E05E4D">
        <w:rPr>
          <w:rFonts w:ascii="Palatino Linotype" w:hAnsi="Palatino Linotype"/>
          <w:smallCaps/>
        </w:rPr>
        <w:t xml:space="preserve"> </w:t>
      </w:r>
      <w:r w:rsidRPr="00E05E4D">
        <w:rPr>
          <w:rFonts w:ascii="Palatino Linotype" w:hAnsi="Palatino Linotype"/>
        </w:rPr>
        <w:t xml:space="preserve">que como o Município de Lamim aderiu ao Programa Minas Consciente do Estado de Minas Gerais necessário se faz, também, que o Município de Lamim obedeça às determinações do Estado de Minas Gerais, estendendo até o dia </w:t>
      </w:r>
      <w:r w:rsidR="00D9051D">
        <w:rPr>
          <w:rFonts w:ascii="Palatino Linotype" w:hAnsi="Palatino Linotype"/>
        </w:rPr>
        <w:t>23</w:t>
      </w:r>
      <w:r w:rsidRPr="00E05E4D">
        <w:rPr>
          <w:rFonts w:ascii="Palatino Linotype" w:hAnsi="Palatino Linotype"/>
        </w:rPr>
        <w:t xml:space="preserve"> de abril de 2021</w:t>
      </w:r>
      <w:r w:rsidR="00D9051D">
        <w:rPr>
          <w:rFonts w:ascii="Palatino Linotype" w:hAnsi="Palatino Linotype"/>
        </w:rPr>
        <w:t>,</w:t>
      </w:r>
      <w:r w:rsidRPr="00E05E4D">
        <w:rPr>
          <w:rFonts w:ascii="Palatino Linotype" w:hAnsi="Palatino Linotype"/>
        </w:rPr>
        <w:t xml:space="preserve"> o programa de protocolo da onde roxa de restrição no âmbito do Município de Lamim, como medida preventiva a disseminação da COVID-19 em nosso Município;</w:t>
      </w:r>
    </w:p>
    <w:p w:rsidR="00E05E4D" w:rsidRPr="00E05E4D" w:rsidRDefault="00E05E4D" w:rsidP="00E05E4D">
      <w:pPr>
        <w:ind w:firstLine="567"/>
        <w:jc w:val="both"/>
        <w:rPr>
          <w:rFonts w:ascii="Palatino Linotype" w:hAnsi="Palatino Linotype"/>
        </w:rPr>
      </w:pPr>
      <w:r w:rsidRPr="00E05E4D">
        <w:rPr>
          <w:rFonts w:ascii="Palatino Linotype" w:hAnsi="Palatino Linotype"/>
        </w:rPr>
        <w:t>Considerando que o STF reconheceu a autonomia administrativa e a competência concorrente dos entes federativos em disporem sobre medidas restritivas e de controle da pandemia da COVID-19 no País.</w:t>
      </w:r>
    </w:p>
    <w:p w:rsidR="00E05E4D" w:rsidRPr="00E05E4D" w:rsidRDefault="00E05E4D" w:rsidP="00E05E4D">
      <w:pPr>
        <w:jc w:val="center"/>
        <w:rPr>
          <w:rFonts w:ascii="Palatino Linotype" w:hAnsi="Palatino Linotype"/>
          <w:b/>
          <w:smallCaps/>
        </w:rPr>
      </w:pPr>
      <w:r w:rsidRPr="00E05E4D">
        <w:rPr>
          <w:rFonts w:ascii="Palatino Linotype" w:hAnsi="Palatino Linotype"/>
          <w:b/>
          <w:smallCaps/>
        </w:rPr>
        <w:t>decreta:</w:t>
      </w:r>
    </w:p>
    <w:p w:rsidR="00E05E4D" w:rsidRPr="00E05E4D" w:rsidRDefault="00E05E4D" w:rsidP="00E05E4D">
      <w:pPr>
        <w:ind w:firstLine="567"/>
        <w:jc w:val="both"/>
        <w:rPr>
          <w:rFonts w:ascii="Palatino Linotype" w:hAnsi="Palatino Linotype"/>
        </w:rPr>
      </w:pPr>
      <w:r w:rsidRPr="00E05E4D">
        <w:rPr>
          <w:rFonts w:ascii="Palatino Linotype" w:hAnsi="Palatino Linotype"/>
        </w:rPr>
        <w:lastRenderedPageBreak/>
        <w:t xml:space="preserve">Art.1º. Ficam prorrogados os efeitos do Decreto nº. 18, de 12 de março de 2021, publicado no DOE do Município no dia 15 de março de 2021, estendendo seus efeitos a partir de </w:t>
      </w:r>
      <w:r w:rsidR="00D9051D">
        <w:rPr>
          <w:rFonts w:ascii="Palatino Linotype" w:hAnsi="Palatino Linotype"/>
        </w:rPr>
        <w:t>19</w:t>
      </w:r>
      <w:r w:rsidRPr="00E05E4D">
        <w:rPr>
          <w:rFonts w:ascii="Palatino Linotype" w:hAnsi="Palatino Linotype"/>
        </w:rPr>
        <w:t xml:space="preserve"> </w:t>
      </w:r>
      <w:proofErr w:type="spellStart"/>
      <w:r w:rsidRPr="00E05E4D">
        <w:rPr>
          <w:rFonts w:ascii="Palatino Linotype" w:hAnsi="Palatino Linotype"/>
        </w:rPr>
        <w:t>de</w:t>
      </w:r>
      <w:proofErr w:type="spellEnd"/>
      <w:r w:rsidRPr="00E05E4D">
        <w:rPr>
          <w:rFonts w:ascii="Palatino Linotype" w:hAnsi="Palatino Linotype"/>
        </w:rPr>
        <w:t xml:space="preserve"> abril de 2021 a </w:t>
      </w:r>
      <w:r w:rsidR="00D9051D">
        <w:rPr>
          <w:rFonts w:ascii="Palatino Linotype" w:hAnsi="Palatino Linotype"/>
        </w:rPr>
        <w:t>23</w:t>
      </w:r>
      <w:r w:rsidRPr="00E05E4D">
        <w:rPr>
          <w:rFonts w:ascii="Palatino Linotype" w:hAnsi="Palatino Linotype"/>
        </w:rPr>
        <w:t xml:space="preserve"> de abril de 2021, de acordo com o programa de protocolo da onda roxa de biossegurança sanitário-epidemiológico do Programa Minas Consciente do Estado de Minas Gerais.</w:t>
      </w:r>
    </w:p>
    <w:p w:rsidR="00E05E4D" w:rsidRPr="00E05E4D" w:rsidRDefault="00E05E4D" w:rsidP="00E05E4D">
      <w:pPr>
        <w:ind w:firstLine="567"/>
        <w:jc w:val="both"/>
        <w:rPr>
          <w:rFonts w:ascii="Palatino Linotype" w:hAnsi="Palatino Linotype"/>
        </w:rPr>
      </w:pPr>
      <w:r w:rsidRPr="00E05E4D">
        <w:rPr>
          <w:rFonts w:ascii="Palatino Linotype" w:hAnsi="Palatino Linotype"/>
        </w:rPr>
        <w:t>Art.2º. Dentro do prazo previsto no artigo anterior ficam mantidas todas as proibições, restrições, infrações e penalidades previstas no Decreto nº. 18, de 12 de março de 2021.</w:t>
      </w:r>
    </w:p>
    <w:p w:rsidR="00E05E4D" w:rsidRPr="00E05E4D" w:rsidRDefault="00E05E4D" w:rsidP="00E05E4D">
      <w:pPr>
        <w:ind w:firstLine="567"/>
        <w:jc w:val="both"/>
        <w:rPr>
          <w:rFonts w:ascii="Palatino Linotype" w:hAnsi="Palatino Linotype"/>
        </w:rPr>
      </w:pPr>
      <w:r w:rsidRPr="00E05E4D">
        <w:rPr>
          <w:rFonts w:ascii="Palatino Linotype" w:hAnsi="Palatino Linotype"/>
        </w:rPr>
        <w:t xml:space="preserve">Art.3º. Este Decreto possui efeitos a partir de </w:t>
      </w:r>
      <w:r>
        <w:rPr>
          <w:rFonts w:ascii="Palatino Linotype" w:hAnsi="Palatino Linotype"/>
        </w:rPr>
        <w:t>1</w:t>
      </w:r>
      <w:r w:rsidR="00D9051D">
        <w:rPr>
          <w:rFonts w:ascii="Palatino Linotype" w:hAnsi="Palatino Linotype"/>
        </w:rPr>
        <w:t>9 de abril de 2021</w:t>
      </w:r>
      <w:r w:rsidRPr="00E05E4D">
        <w:rPr>
          <w:rFonts w:ascii="Palatino Linotype" w:hAnsi="Palatino Linotype"/>
        </w:rPr>
        <w:t>, podendo ser prorrogado a critério do Executivo, de acordo com evolução do quadro epidemiológico da COVID-19 no Estado de Minas Gerais.</w:t>
      </w:r>
    </w:p>
    <w:p w:rsidR="00E05E4D" w:rsidRPr="00E05E4D" w:rsidRDefault="00E05E4D" w:rsidP="00E05E4D">
      <w:pPr>
        <w:ind w:firstLine="567"/>
        <w:jc w:val="both"/>
        <w:rPr>
          <w:rFonts w:ascii="Palatino Linotype" w:hAnsi="Palatino Linotype"/>
        </w:rPr>
      </w:pPr>
      <w:r w:rsidRPr="00E05E4D">
        <w:rPr>
          <w:rFonts w:ascii="Palatino Linotype" w:hAnsi="Palatino Linotype"/>
        </w:rPr>
        <w:t xml:space="preserve">Art.4º. Este Decreto entra </w:t>
      </w:r>
      <w:r>
        <w:rPr>
          <w:rFonts w:ascii="Palatino Linotype" w:hAnsi="Palatino Linotype"/>
        </w:rPr>
        <w:t>em vigor na data de sua publicação.</w:t>
      </w:r>
    </w:p>
    <w:p w:rsidR="00E05E4D" w:rsidRPr="00E05E4D" w:rsidRDefault="00E05E4D" w:rsidP="00E05E4D">
      <w:pPr>
        <w:ind w:firstLine="567"/>
        <w:jc w:val="both"/>
        <w:rPr>
          <w:rFonts w:ascii="Palatino Linotype" w:hAnsi="Palatino Linotype"/>
        </w:rPr>
      </w:pPr>
      <w:r w:rsidRPr="00E05E4D">
        <w:rPr>
          <w:rFonts w:ascii="Palatino Linotype" w:hAnsi="Palatino Linotype"/>
        </w:rPr>
        <w:t xml:space="preserve">Lamim (MG), </w:t>
      </w:r>
      <w:r>
        <w:rPr>
          <w:rFonts w:ascii="Palatino Linotype" w:hAnsi="Palatino Linotype"/>
        </w:rPr>
        <w:t>12 de abril de 2021</w:t>
      </w:r>
    </w:p>
    <w:p w:rsidR="00E05E4D" w:rsidRPr="00E05E4D" w:rsidRDefault="00E05E4D" w:rsidP="00E05E4D">
      <w:pPr>
        <w:ind w:firstLine="567"/>
        <w:jc w:val="both"/>
        <w:rPr>
          <w:rFonts w:ascii="Palatino Linotype" w:hAnsi="Palatino Linotype"/>
        </w:rPr>
      </w:pPr>
    </w:p>
    <w:p w:rsidR="00E05E4D" w:rsidRPr="00E05E4D" w:rsidRDefault="00E05E4D" w:rsidP="00E05E4D">
      <w:pPr>
        <w:ind w:firstLine="567"/>
        <w:jc w:val="both"/>
        <w:rPr>
          <w:rFonts w:ascii="Palatino Linotype" w:hAnsi="Palatino Linotype"/>
          <w:b/>
        </w:rPr>
      </w:pPr>
      <w:r w:rsidRPr="00E05E4D">
        <w:rPr>
          <w:rFonts w:ascii="Palatino Linotype" w:hAnsi="Palatino Linotype"/>
          <w:b/>
        </w:rPr>
        <w:t>João Odeon de Arruda</w:t>
      </w:r>
    </w:p>
    <w:p w:rsidR="00E05E4D" w:rsidRPr="00E05E4D" w:rsidRDefault="00E05E4D" w:rsidP="00E05E4D">
      <w:pPr>
        <w:ind w:firstLine="567"/>
        <w:jc w:val="both"/>
        <w:rPr>
          <w:rFonts w:ascii="Palatino Linotype" w:hAnsi="Palatino Linotype"/>
          <w:i/>
        </w:rPr>
      </w:pPr>
      <w:r w:rsidRPr="00E05E4D">
        <w:rPr>
          <w:rFonts w:ascii="Palatino Linotype" w:hAnsi="Palatino Linotype"/>
          <w:i/>
        </w:rPr>
        <w:t>Prefeito Municipal Interino</w:t>
      </w:r>
    </w:p>
    <w:p w:rsidR="00E05E4D" w:rsidRPr="00E05E4D" w:rsidRDefault="00E05E4D" w:rsidP="00E05E4D">
      <w:pPr>
        <w:rPr>
          <w:rFonts w:ascii="Palatino Linotype" w:hAnsi="Palatino Linotype"/>
        </w:rPr>
      </w:pPr>
    </w:p>
    <w:p w:rsidR="0091505A" w:rsidRPr="00E05E4D" w:rsidRDefault="0091505A" w:rsidP="00E05E4D">
      <w:pPr>
        <w:rPr>
          <w:rFonts w:ascii="Palatino Linotype" w:hAnsi="Palatino Linotype"/>
        </w:rPr>
      </w:pPr>
    </w:p>
    <w:sectPr w:rsidR="0091505A" w:rsidRPr="00E05E4D" w:rsidSect="0067398C">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62" w:rsidRDefault="00866362" w:rsidP="00B377AB">
      <w:pPr>
        <w:spacing w:after="0" w:line="240" w:lineRule="auto"/>
      </w:pPr>
      <w:r>
        <w:separator/>
      </w:r>
    </w:p>
  </w:endnote>
  <w:endnote w:type="continuationSeparator" w:id="0">
    <w:p w:rsidR="00866362" w:rsidRDefault="00866362" w:rsidP="00B3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XGyrePagella">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62" w:rsidRDefault="00866362" w:rsidP="00B377AB">
      <w:pPr>
        <w:spacing w:after="0" w:line="240" w:lineRule="auto"/>
      </w:pPr>
      <w:r>
        <w:separator/>
      </w:r>
    </w:p>
  </w:footnote>
  <w:footnote w:type="continuationSeparator" w:id="0">
    <w:p w:rsidR="00866362" w:rsidRDefault="00866362" w:rsidP="00B3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C4" w:rsidRPr="00F27DA0" w:rsidRDefault="00944AC4" w:rsidP="00944AC4">
    <w:pPr>
      <w:pStyle w:val="Cabealho"/>
      <w:jc w:val="center"/>
      <w:rPr>
        <w:rFonts w:ascii="Times New Roman" w:hAnsi="Times New Roman"/>
        <w:b/>
        <w:bCs/>
        <w:sz w:val="40"/>
        <w:szCs w:val="40"/>
      </w:rPr>
    </w:pPr>
    <w:r>
      <w:rPr>
        <w:noProof/>
      </w:rPr>
      <w:drawing>
        <wp:anchor distT="0" distB="0" distL="114300" distR="114300" simplePos="0" relativeHeight="251659264" behindDoc="0" locked="0" layoutInCell="1" allowOverlap="1" wp14:anchorId="385E0A08" wp14:editId="0AB3980C">
          <wp:simplePos x="0" y="0"/>
          <wp:positionH relativeFrom="column">
            <wp:posOffset>-3810</wp:posOffset>
          </wp:positionH>
          <wp:positionV relativeFrom="paragraph">
            <wp:posOffset>635</wp:posOffset>
          </wp:positionV>
          <wp:extent cx="486979" cy="556592"/>
          <wp:effectExtent l="0" t="0" r="0" b="0"/>
          <wp:wrapSquare wrapText="bothSides"/>
          <wp:docPr id="5" name="Imagem 5" descr="C:\Users\Douglas\AppData\Local\Microsoft\Windows\INetCache\Content.MSO\D52F29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as\AppData\Local\Microsoft\Windows\INetCache\Content.MSO\D52F292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79" cy="556592"/>
                  </a:xfrm>
                  <a:prstGeom prst="rect">
                    <a:avLst/>
                  </a:prstGeom>
                  <a:noFill/>
                  <a:ln>
                    <a:noFill/>
                  </a:ln>
                </pic:spPr>
              </pic:pic>
            </a:graphicData>
          </a:graphic>
        </wp:anchor>
      </w:drawing>
    </w:r>
    <w:r w:rsidRPr="00F27DA0">
      <w:rPr>
        <w:rFonts w:ascii="Times New Roman" w:hAnsi="Times New Roman"/>
        <w:b/>
        <w:bCs/>
        <w:sz w:val="40"/>
        <w:szCs w:val="40"/>
      </w:rPr>
      <w:t>MUNICÍPIO DE LAMIM</w:t>
    </w:r>
  </w:p>
  <w:p w:rsidR="00944AC4" w:rsidRPr="00F27DA0" w:rsidRDefault="00944AC4" w:rsidP="00944AC4">
    <w:pPr>
      <w:pStyle w:val="Cabealho"/>
      <w:jc w:val="center"/>
      <w:rPr>
        <w:rFonts w:ascii="Times New Roman" w:hAnsi="Times New Roman"/>
        <w:b/>
        <w:bCs/>
        <w:sz w:val="28"/>
        <w:szCs w:val="28"/>
      </w:rPr>
    </w:pPr>
    <w:r w:rsidRPr="00F27DA0">
      <w:rPr>
        <w:rFonts w:ascii="Times New Roman" w:hAnsi="Times New Roman"/>
        <w:b/>
        <w:bCs/>
        <w:sz w:val="28"/>
        <w:szCs w:val="28"/>
      </w:rPr>
      <w:t>ESTADO DE MINAS GERAIS</w:t>
    </w:r>
  </w:p>
  <w:p w:rsidR="00B5531B" w:rsidRPr="00944AC4" w:rsidRDefault="00B5531B" w:rsidP="00944A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5B0"/>
    <w:multiLevelType w:val="multilevel"/>
    <w:tmpl w:val="BB568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02DE9"/>
    <w:multiLevelType w:val="hybridMultilevel"/>
    <w:tmpl w:val="EC5E7384"/>
    <w:lvl w:ilvl="0" w:tplc="01A809BC">
      <w:start w:val="1"/>
      <w:numFmt w:val="upperRoman"/>
      <w:lvlText w:val="%1"/>
      <w:lvlJc w:val="left"/>
      <w:pPr>
        <w:ind w:left="951" w:hanging="142"/>
      </w:pPr>
      <w:rPr>
        <w:rFonts w:ascii="Times New Roman" w:eastAsia="Times New Roman" w:hAnsi="Times New Roman" w:cs="Times New Roman" w:hint="default"/>
        <w:w w:val="101"/>
        <w:sz w:val="24"/>
        <w:szCs w:val="24"/>
        <w:lang w:val="pt-PT" w:eastAsia="en-US" w:bidi="ar-SA"/>
      </w:rPr>
    </w:lvl>
    <w:lvl w:ilvl="1" w:tplc="ED50C414">
      <w:numFmt w:val="bullet"/>
      <w:lvlText w:val="•"/>
      <w:lvlJc w:val="left"/>
      <w:pPr>
        <w:ind w:left="1734" w:hanging="142"/>
      </w:pPr>
      <w:rPr>
        <w:lang w:val="pt-PT" w:eastAsia="en-US" w:bidi="ar-SA"/>
      </w:rPr>
    </w:lvl>
    <w:lvl w:ilvl="2" w:tplc="CB6A2CFE">
      <w:numFmt w:val="bullet"/>
      <w:lvlText w:val="•"/>
      <w:lvlJc w:val="left"/>
      <w:pPr>
        <w:ind w:left="2509" w:hanging="142"/>
      </w:pPr>
      <w:rPr>
        <w:lang w:val="pt-PT" w:eastAsia="en-US" w:bidi="ar-SA"/>
      </w:rPr>
    </w:lvl>
    <w:lvl w:ilvl="3" w:tplc="78247658">
      <w:numFmt w:val="bullet"/>
      <w:lvlText w:val="•"/>
      <w:lvlJc w:val="left"/>
      <w:pPr>
        <w:ind w:left="3283" w:hanging="142"/>
      </w:pPr>
      <w:rPr>
        <w:lang w:val="pt-PT" w:eastAsia="en-US" w:bidi="ar-SA"/>
      </w:rPr>
    </w:lvl>
    <w:lvl w:ilvl="4" w:tplc="819A97F6">
      <w:numFmt w:val="bullet"/>
      <w:lvlText w:val="•"/>
      <w:lvlJc w:val="left"/>
      <w:pPr>
        <w:ind w:left="4058" w:hanging="142"/>
      </w:pPr>
      <w:rPr>
        <w:lang w:val="pt-PT" w:eastAsia="en-US" w:bidi="ar-SA"/>
      </w:rPr>
    </w:lvl>
    <w:lvl w:ilvl="5" w:tplc="32427624">
      <w:numFmt w:val="bullet"/>
      <w:lvlText w:val="•"/>
      <w:lvlJc w:val="left"/>
      <w:pPr>
        <w:ind w:left="4833" w:hanging="142"/>
      </w:pPr>
      <w:rPr>
        <w:lang w:val="pt-PT" w:eastAsia="en-US" w:bidi="ar-SA"/>
      </w:rPr>
    </w:lvl>
    <w:lvl w:ilvl="6" w:tplc="A17A2D8A">
      <w:numFmt w:val="bullet"/>
      <w:lvlText w:val="•"/>
      <w:lvlJc w:val="left"/>
      <w:pPr>
        <w:ind w:left="5607" w:hanging="142"/>
      </w:pPr>
      <w:rPr>
        <w:lang w:val="pt-PT" w:eastAsia="en-US" w:bidi="ar-SA"/>
      </w:rPr>
    </w:lvl>
    <w:lvl w:ilvl="7" w:tplc="8DE65312">
      <w:numFmt w:val="bullet"/>
      <w:lvlText w:val="•"/>
      <w:lvlJc w:val="left"/>
      <w:pPr>
        <w:ind w:left="6382" w:hanging="142"/>
      </w:pPr>
      <w:rPr>
        <w:lang w:val="pt-PT" w:eastAsia="en-US" w:bidi="ar-SA"/>
      </w:rPr>
    </w:lvl>
    <w:lvl w:ilvl="8" w:tplc="713EF96C">
      <w:numFmt w:val="bullet"/>
      <w:lvlText w:val="•"/>
      <w:lvlJc w:val="left"/>
      <w:pPr>
        <w:ind w:left="7157" w:hanging="142"/>
      </w:pPr>
      <w:rPr>
        <w:lang w:val="pt-PT" w:eastAsia="en-US" w:bidi="ar-SA"/>
      </w:rPr>
    </w:lvl>
  </w:abstractNum>
  <w:abstractNum w:abstractNumId="2" w15:restartNumberingAfterBreak="0">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16655DA4"/>
    <w:multiLevelType w:val="multilevel"/>
    <w:tmpl w:val="2F0C6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FE2E09"/>
    <w:multiLevelType w:val="hybridMultilevel"/>
    <w:tmpl w:val="82B00D8C"/>
    <w:lvl w:ilvl="0" w:tplc="2A3A81DA">
      <w:start w:val="1"/>
      <w:numFmt w:val="upperRoman"/>
      <w:lvlText w:val="%1"/>
      <w:lvlJc w:val="left"/>
      <w:pPr>
        <w:ind w:left="951" w:hanging="142"/>
      </w:pPr>
      <w:rPr>
        <w:rFonts w:ascii="Times New Roman" w:eastAsia="Times New Roman" w:hAnsi="Times New Roman" w:cs="Times New Roman" w:hint="default"/>
        <w:w w:val="101"/>
        <w:sz w:val="24"/>
        <w:szCs w:val="24"/>
        <w:lang w:val="pt-PT" w:eastAsia="en-US" w:bidi="ar-SA"/>
      </w:rPr>
    </w:lvl>
    <w:lvl w:ilvl="1" w:tplc="0798BD56">
      <w:numFmt w:val="bullet"/>
      <w:lvlText w:val="•"/>
      <w:lvlJc w:val="left"/>
      <w:pPr>
        <w:ind w:left="1734" w:hanging="142"/>
      </w:pPr>
      <w:rPr>
        <w:lang w:val="pt-PT" w:eastAsia="en-US" w:bidi="ar-SA"/>
      </w:rPr>
    </w:lvl>
    <w:lvl w:ilvl="2" w:tplc="22C8DC50">
      <w:numFmt w:val="bullet"/>
      <w:lvlText w:val="•"/>
      <w:lvlJc w:val="left"/>
      <w:pPr>
        <w:ind w:left="2509" w:hanging="142"/>
      </w:pPr>
      <w:rPr>
        <w:lang w:val="pt-PT" w:eastAsia="en-US" w:bidi="ar-SA"/>
      </w:rPr>
    </w:lvl>
    <w:lvl w:ilvl="3" w:tplc="65E68524">
      <w:numFmt w:val="bullet"/>
      <w:lvlText w:val="•"/>
      <w:lvlJc w:val="left"/>
      <w:pPr>
        <w:ind w:left="3283" w:hanging="142"/>
      </w:pPr>
      <w:rPr>
        <w:lang w:val="pt-PT" w:eastAsia="en-US" w:bidi="ar-SA"/>
      </w:rPr>
    </w:lvl>
    <w:lvl w:ilvl="4" w:tplc="49164228">
      <w:numFmt w:val="bullet"/>
      <w:lvlText w:val="•"/>
      <w:lvlJc w:val="left"/>
      <w:pPr>
        <w:ind w:left="4058" w:hanging="142"/>
      </w:pPr>
      <w:rPr>
        <w:lang w:val="pt-PT" w:eastAsia="en-US" w:bidi="ar-SA"/>
      </w:rPr>
    </w:lvl>
    <w:lvl w:ilvl="5" w:tplc="71984A24">
      <w:numFmt w:val="bullet"/>
      <w:lvlText w:val="•"/>
      <w:lvlJc w:val="left"/>
      <w:pPr>
        <w:ind w:left="4833" w:hanging="142"/>
      </w:pPr>
      <w:rPr>
        <w:lang w:val="pt-PT" w:eastAsia="en-US" w:bidi="ar-SA"/>
      </w:rPr>
    </w:lvl>
    <w:lvl w:ilvl="6" w:tplc="A7167AE8">
      <w:numFmt w:val="bullet"/>
      <w:lvlText w:val="•"/>
      <w:lvlJc w:val="left"/>
      <w:pPr>
        <w:ind w:left="5607" w:hanging="142"/>
      </w:pPr>
      <w:rPr>
        <w:lang w:val="pt-PT" w:eastAsia="en-US" w:bidi="ar-SA"/>
      </w:rPr>
    </w:lvl>
    <w:lvl w:ilvl="7" w:tplc="AC2813FA">
      <w:numFmt w:val="bullet"/>
      <w:lvlText w:val="•"/>
      <w:lvlJc w:val="left"/>
      <w:pPr>
        <w:ind w:left="6382" w:hanging="142"/>
      </w:pPr>
      <w:rPr>
        <w:lang w:val="pt-PT" w:eastAsia="en-US" w:bidi="ar-SA"/>
      </w:rPr>
    </w:lvl>
    <w:lvl w:ilvl="8" w:tplc="CF7C4C20">
      <w:numFmt w:val="bullet"/>
      <w:lvlText w:val="•"/>
      <w:lvlJc w:val="left"/>
      <w:pPr>
        <w:ind w:left="7157" w:hanging="142"/>
      </w:pPr>
      <w:rPr>
        <w:lang w:val="pt-PT" w:eastAsia="en-US" w:bidi="ar-SA"/>
      </w:rPr>
    </w:lvl>
  </w:abstractNum>
  <w:abstractNum w:abstractNumId="5" w15:restartNumberingAfterBreak="0">
    <w:nsid w:val="3A384318"/>
    <w:multiLevelType w:val="hybridMultilevel"/>
    <w:tmpl w:val="63CE501E"/>
    <w:lvl w:ilvl="0" w:tplc="162AB14A">
      <w:start w:val="1"/>
      <w:numFmt w:val="lowerLetter"/>
      <w:lvlText w:val="%1)"/>
      <w:lvlJc w:val="left"/>
      <w:pPr>
        <w:ind w:left="1069" w:hanging="260"/>
      </w:pPr>
      <w:rPr>
        <w:rFonts w:ascii="Times New Roman" w:eastAsia="Times New Roman" w:hAnsi="Times New Roman" w:cs="Times New Roman" w:hint="default"/>
        <w:w w:val="107"/>
        <w:sz w:val="24"/>
        <w:szCs w:val="24"/>
        <w:lang w:val="pt-PT" w:eastAsia="en-US" w:bidi="ar-SA"/>
      </w:rPr>
    </w:lvl>
    <w:lvl w:ilvl="1" w:tplc="DD0CC982">
      <w:numFmt w:val="bullet"/>
      <w:lvlText w:val="•"/>
      <w:lvlJc w:val="left"/>
      <w:pPr>
        <w:ind w:left="1824" w:hanging="260"/>
      </w:pPr>
      <w:rPr>
        <w:lang w:val="pt-PT" w:eastAsia="en-US" w:bidi="ar-SA"/>
      </w:rPr>
    </w:lvl>
    <w:lvl w:ilvl="2" w:tplc="1CA2BA7C">
      <w:numFmt w:val="bullet"/>
      <w:lvlText w:val="•"/>
      <w:lvlJc w:val="left"/>
      <w:pPr>
        <w:ind w:left="2589" w:hanging="260"/>
      </w:pPr>
      <w:rPr>
        <w:lang w:val="pt-PT" w:eastAsia="en-US" w:bidi="ar-SA"/>
      </w:rPr>
    </w:lvl>
    <w:lvl w:ilvl="3" w:tplc="C1A08DFA">
      <w:numFmt w:val="bullet"/>
      <w:lvlText w:val="•"/>
      <w:lvlJc w:val="left"/>
      <w:pPr>
        <w:ind w:left="3353" w:hanging="260"/>
      </w:pPr>
      <w:rPr>
        <w:lang w:val="pt-PT" w:eastAsia="en-US" w:bidi="ar-SA"/>
      </w:rPr>
    </w:lvl>
    <w:lvl w:ilvl="4" w:tplc="297836DA">
      <w:numFmt w:val="bullet"/>
      <w:lvlText w:val="•"/>
      <w:lvlJc w:val="left"/>
      <w:pPr>
        <w:ind w:left="4118" w:hanging="260"/>
      </w:pPr>
      <w:rPr>
        <w:lang w:val="pt-PT" w:eastAsia="en-US" w:bidi="ar-SA"/>
      </w:rPr>
    </w:lvl>
    <w:lvl w:ilvl="5" w:tplc="A0960D5E">
      <w:numFmt w:val="bullet"/>
      <w:lvlText w:val="•"/>
      <w:lvlJc w:val="left"/>
      <w:pPr>
        <w:ind w:left="4883" w:hanging="260"/>
      </w:pPr>
      <w:rPr>
        <w:lang w:val="pt-PT" w:eastAsia="en-US" w:bidi="ar-SA"/>
      </w:rPr>
    </w:lvl>
    <w:lvl w:ilvl="6" w:tplc="543C1374">
      <w:numFmt w:val="bullet"/>
      <w:lvlText w:val="•"/>
      <w:lvlJc w:val="left"/>
      <w:pPr>
        <w:ind w:left="5647" w:hanging="260"/>
      </w:pPr>
      <w:rPr>
        <w:lang w:val="pt-PT" w:eastAsia="en-US" w:bidi="ar-SA"/>
      </w:rPr>
    </w:lvl>
    <w:lvl w:ilvl="7" w:tplc="B80E757C">
      <w:numFmt w:val="bullet"/>
      <w:lvlText w:val="•"/>
      <w:lvlJc w:val="left"/>
      <w:pPr>
        <w:ind w:left="6412" w:hanging="260"/>
      </w:pPr>
      <w:rPr>
        <w:lang w:val="pt-PT" w:eastAsia="en-US" w:bidi="ar-SA"/>
      </w:rPr>
    </w:lvl>
    <w:lvl w:ilvl="8" w:tplc="A5680DCE">
      <w:numFmt w:val="bullet"/>
      <w:lvlText w:val="•"/>
      <w:lvlJc w:val="left"/>
      <w:pPr>
        <w:ind w:left="7177" w:hanging="260"/>
      </w:pPr>
      <w:rPr>
        <w:lang w:val="pt-PT" w:eastAsia="en-US" w:bidi="ar-SA"/>
      </w:rPr>
    </w:lvl>
  </w:abstractNum>
  <w:abstractNum w:abstractNumId="6" w15:restartNumberingAfterBreak="0">
    <w:nsid w:val="4235232F"/>
    <w:multiLevelType w:val="hybridMultilevel"/>
    <w:tmpl w:val="0024AEE8"/>
    <w:lvl w:ilvl="0" w:tplc="A6849DEC">
      <w:start w:val="5"/>
      <w:numFmt w:val="upperRoman"/>
      <w:lvlText w:val="%1"/>
      <w:lvlJc w:val="left"/>
      <w:pPr>
        <w:ind w:left="1042" w:hanging="233"/>
      </w:pPr>
      <w:rPr>
        <w:rFonts w:ascii="Times New Roman" w:eastAsia="Times New Roman" w:hAnsi="Times New Roman" w:cs="Times New Roman" w:hint="default"/>
        <w:w w:val="100"/>
        <w:sz w:val="24"/>
        <w:szCs w:val="24"/>
        <w:lang w:val="pt-PT" w:eastAsia="en-US" w:bidi="ar-SA"/>
      </w:rPr>
    </w:lvl>
    <w:lvl w:ilvl="1" w:tplc="E3BC514E">
      <w:numFmt w:val="bullet"/>
      <w:lvlText w:val="•"/>
      <w:lvlJc w:val="left"/>
      <w:pPr>
        <w:ind w:left="1806" w:hanging="233"/>
      </w:pPr>
      <w:rPr>
        <w:lang w:val="pt-PT" w:eastAsia="en-US" w:bidi="ar-SA"/>
      </w:rPr>
    </w:lvl>
    <w:lvl w:ilvl="2" w:tplc="70D07B3C">
      <w:numFmt w:val="bullet"/>
      <w:lvlText w:val="•"/>
      <w:lvlJc w:val="left"/>
      <w:pPr>
        <w:ind w:left="2573" w:hanging="233"/>
      </w:pPr>
      <w:rPr>
        <w:lang w:val="pt-PT" w:eastAsia="en-US" w:bidi="ar-SA"/>
      </w:rPr>
    </w:lvl>
    <w:lvl w:ilvl="3" w:tplc="2F46F802">
      <w:numFmt w:val="bullet"/>
      <w:lvlText w:val="•"/>
      <w:lvlJc w:val="left"/>
      <w:pPr>
        <w:ind w:left="3339" w:hanging="233"/>
      </w:pPr>
      <w:rPr>
        <w:lang w:val="pt-PT" w:eastAsia="en-US" w:bidi="ar-SA"/>
      </w:rPr>
    </w:lvl>
    <w:lvl w:ilvl="4" w:tplc="07BC0526">
      <w:numFmt w:val="bullet"/>
      <w:lvlText w:val="•"/>
      <w:lvlJc w:val="left"/>
      <w:pPr>
        <w:ind w:left="4106" w:hanging="233"/>
      </w:pPr>
      <w:rPr>
        <w:lang w:val="pt-PT" w:eastAsia="en-US" w:bidi="ar-SA"/>
      </w:rPr>
    </w:lvl>
    <w:lvl w:ilvl="5" w:tplc="EEEA4CBA">
      <w:numFmt w:val="bullet"/>
      <w:lvlText w:val="•"/>
      <w:lvlJc w:val="left"/>
      <w:pPr>
        <w:ind w:left="4873" w:hanging="233"/>
      </w:pPr>
      <w:rPr>
        <w:lang w:val="pt-PT" w:eastAsia="en-US" w:bidi="ar-SA"/>
      </w:rPr>
    </w:lvl>
    <w:lvl w:ilvl="6" w:tplc="E77AF13C">
      <w:numFmt w:val="bullet"/>
      <w:lvlText w:val="•"/>
      <w:lvlJc w:val="left"/>
      <w:pPr>
        <w:ind w:left="5639" w:hanging="233"/>
      </w:pPr>
      <w:rPr>
        <w:lang w:val="pt-PT" w:eastAsia="en-US" w:bidi="ar-SA"/>
      </w:rPr>
    </w:lvl>
    <w:lvl w:ilvl="7" w:tplc="176C13EA">
      <w:numFmt w:val="bullet"/>
      <w:lvlText w:val="•"/>
      <w:lvlJc w:val="left"/>
      <w:pPr>
        <w:ind w:left="6406" w:hanging="233"/>
      </w:pPr>
      <w:rPr>
        <w:lang w:val="pt-PT" w:eastAsia="en-US" w:bidi="ar-SA"/>
      </w:rPr>
    </w:lvl>
    <w:lvl w:ilvl="8" w:tplc="47CCD36C">
      <w:numFmt w:val="bullet"/>
      <w:lvlText w:val="•"/>
      <w:lvlJc w:val="left"/>
      <w:pPr>
        <w:ind w:left="7173" w:hanging="233"/>
      </w:pPr>
      <w:rPr>
        <w:lang w:val="pt-PT" w:eastAsia="en-US" w:bidi="ar-SA"/>
      </w:rPr>
    </w:lvl>
  </w:abstractNum>
  <w:abstractNum w:abstractNumId="7" w15:restartNumberingAfterBreak="0">
    <w:nsid w:val="4F694031"/>
    <w:multiLevelType w:val="hybridMultilevel"/>
    <w:tmpl w:val="A906C77C"/>
    <w:lvl w:ilvl="0" w:tplc="63647C60">
      <w:start w:val="5"/>
      <w:numFmt w:val="upperRoman"/>
      <w:lvlText w:val="%1"/>
      <w:lvlJc w:val="left"/>
      <w:pPr>
        <w:ind w:left="1042" w:hanging="233"/>
      </w:pPr>
      <w:rPr>
        <w:rFonts w:ascii="Times New Roman" w:eastAsia="Times New Roman" w:hAnsi="Times New Roman" w:cs="Times New Roman" w:hint="default"/>
        <w:w w:val="100"/>
        <w:sz w:val="24"/>
        <w:szCs w:val="24"/>
        <w:lang w:val="pt-PT" w:eastAsia="en-US" w:bidi="ar-SA"/>
      </w:rPr>
    </w:lvl>
    <w:lvl w:ilvl="1" w:tplc="14B02380">
      <w:numFmt w:val="bullet"/>
      <w:lvlText w:val="•"/>
      <w:lvlJc w:val="left"/>
      <w:pPr>
        <w:ind w:left="1806" w:hanging="233"/>
      </w:pPr>
      <w:rPr>
        <w:lang w:val="pt-PT" w:eastAsia="en-US" w:bidi="ar-SA"/>
      </w:rPr>
    </w:lvl>
    <w:lvl w:ilvl="2" w:tplc="34C8606C">
      <w:numFmt w:val="bullet"/>
      <w:lvlText w:val="•"/>
      <w:lvlJc w:val="left"/>
      <w:pPr>
        <w:ind w:left="2573" w:hanging="233"/>
      </w:pPr>
      <w:rPr>
        <w:lang w:val="pt-PT" w:eastAsia="en-US" w:bidi="ar-SA"/>
      </w:rPr>
    </w:lvl>
    <w:lvl w:ilvl="3" w:tplc="9A52B1AE">
      <w:numFmt w:val="bullet"/>
      <w:lvlText w:val="•"/>
      <w:lvlJc w:val="left"/>
      <w:pPr>
        <w:ind w:left="3339" w:hanging="233"/>
      </w:pPr>
      <w:rPr>
        <w:lang w:val="pt-PT" w:eastAsia="en-US" w:bidi="ar-SA"/>
      </w:rPr>
    </w:lvl>
    <w:lvl w:ilvl="4" w:tplc="16DEC318">
      <w:numFmt w:val="bullet"/>
      <w:lvlText w:val="•"/>
      <w:lvlJc w:val="left"/>
      <w:pPr>
        <w:ind w:left="4106" w:hanging="233"/>
      </w:pPr>
      <w:rPr>
        <w:lang w:val="pt-PT" w:eastAsia="en-US" w:bidi="ar-SA"/>
      </w:rPr>
    </w:lvl>
    <w:lvl w:ilvl="5" w:tplc="0A827BB4">
      <w:numFmt w:val="bullet"/>
      <w:lvlText w:val="•"/>
      <w:lvlJc w:val="left"/>
      <w:pPr>
        <w:ind w:left="4873" w:hanging="233"/>
      </w:pPr>
      <w:rPr>
        <w:lang w:val="pt-PT" w:eastAsia="en-US" w:bidi="ar-SA"/>
      </w:rPr>
    </w:lvl>
    <w:lvl w:ilvl="6" w:tplc="4DE0F35E">
      <w:numFmt w:val="bullet"/>
      <w:lvlText w:val="•"/>
      <w:lvlJc w:val="left"/>
      <w:pPr>
        <w:ind w:left="5639" w:hanging="233"/>
      </w:pPr>
      <w:rPr>
        <w:lang w:val="pt-PT" w:eastAsia="en-US" w:bidi="ar-SA"/>
      </w:rPr>
    </w:lvl>
    <w:lvl w:ilvl="7" w:tplc="E5EC5442">
      <w:numFmt w:val="bullet"/>
      <w:lvlText w:val="•"/>
      <w:lvlJc w:val="left"/>
      <w:pPr>
        <w:ind w:left="6406" w:hanging="233"/>
      </w:pPr>
      <w:rPr>
        <w:lang w:val="pt-PT" w:eastAsia="en-US" w:bidi="ar-SA"/>
      </w:rPr>
    </w:lvl>
    <w:lvl w:ilvl="8" w:tplc="D9D68BD4">
      <w:numFmt w:val="bullet"/>
      <w:lvlText w:val="•"/>
      <w:lvlJc w:val="left"/>
      <w:pPr>
        <w:ind w:left="7173" w:hanging="233"/>
      </w:pPr>
      <w:rPr>
        <w:lang w:val="pt-PT" w:eastAsia="en-US" w:bidi="ar-SA"/>
      </w:rPr>
    </w:lvl>
  </w:abstractNum>
  <w:abstractNum w:abstractNumId="8" w15:restartNumberingAfterBreak="0">
    <w:nsid w:val="619614A7"/>
    <w:multiLevelType w:val="hybridMultilevel"/>
    <w:tmpl w:val="9048BD5E"/>
    <w:lvl w:ilvl="0" w:tplc="2AF69438">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9" w15:restartNumberingAfterBreak="0">
    <w:nsid w:val="64E27907"/>
    <w:multiLevelType w:val="hybridMultilevel"/>
    <w:tmpl w:val="8BDCDCDE"/>
    <w:lvl w:ilvl="0" w:tplc="AE06A014">
      <w:start w:val="1"/>
      <w:numFmt w:val="upperRoman"/>
      <w:lvlText w:val="%1"/>
      <w:lvlJc w:val="left"/>
      <w:pPr>
        <w:ind w:left="102" w:hanging="156"/>
      </w:pPr>
      <w:rPr>
        <w:rFonts w:ascii="Times New Roman" w:eastAsia="Times New Roman" w:hAnsi="Times New Roman" w:cs="Times New Roman" w:hint="default"/>
        <w:w w:val="101"/>
        <w:sz w:val="24"/>
        <w:szCs w:val="24"/>
        <w:lang w:val="pt-PT" w:eastAsia="en-US" w:bidi="ar-SA"/>
      </w:rPr>
    </w:lvl>
    <w:lvl w:ilvl="1" w:tplc="B3F442A2">
      <w:numFmt w:val="bullet"/>
      <w:lvlText w:val="•"/>
      <w:lvlJc w:val="left"/>
      <w:pPr>
        <w:ind w:left="960" w:hanging="156"/>
      </w:pPr>
      <w:rPr>
        <w:lang w:val="pt-PT" w:eastAsia="en-US" w:bidi="ar-SA"/>
      </w:rPr>
    </w:lvl>
    <w:lvl w:ilvl="2" w:tplc="9C02638E">
      <w:numFmt w:val="bullet"/>
      <w:lvlText w:val="•"/>
      <w:lvlJc w:val="left"/>
      <w:pPr>
        <w:ind w:left="1821" w:hanging="156"/>
      </w:pPr>
      <w:rPr>
        <w:lang w:val="pt-PT" w:eastAsia="en-US" w:bidi="ar-SA"/>
      </w:rPr>
    </w:lvl>
    <w:lvl w:ilvl="3" w:tplc="BA2E1118">
      <w:numFmt w:val="bullet"/>
      <w:lvlText w:val="•"/>
      <w:lvlJc w:val="left"/>
      <w:pPr>
        <w:ind w:left="2681" w:hanging="156"/>
      </w:pPr>
      <w:rPr>
        <w:lang w:val="pt-PT" w:eastAsia="en-US" w:bidi="ar-SA"/>
      </w:rPr>
    </w:lvl>
    <w:lvl w:ilvl="4" w:tplc="0F467706">
      <w:numFmt w:val="bullet"/>
      <w:lvlText w:val="•"/>
      <w:lvlJc w:val="left"/>
      <w:pPr>
        <w:ind w:left="3542" w:hanging="156"/>
      </w:pPr>
      <w:rPr>
        <w:lang w:val="pt-PT" w:eastAsia="en-US" w:bidi="ar-SA"/>
      </w:rPr>
    </w:lvl>
    <w:lvl w:ilvl="5" w:tplc="C66A87BA">
      <w:numFmt w:val="bullet"/>
      <w:lvlText w:val="•"/>
      <w:lvlJc w:val="left"/>
      <w:pPr>
        <w:ind w:left="4403" w:hanging="156"/>
      </w:pPr>
      <w:rPr>
        <w:lang w:val="pt-PT" w:eastAsia="en-US" w:bidi="ar-SA"/>
      </w:rPr>
    </w:lvl>
    <w:lvl w:ilvl="6" w:tplc="4ADC2DE2">
      <w:numFmt w:val="bullet"/>
      <w:lvlText w:val="•"/>
      <w:lvlJc w:val="left"/>
      <w:pPr>
        <w:ind w:left="5263" w:hanging="156"/>
      </w:pPr>
      <w:rPr>
        <w:lang w:val="pt-PT" w:eastAsia="en-US" w:bidi="ar-SA"/>
      </w:rPr>
    </w:lvl>
    <w:lvl w:ilvl="7" w:tplc="8F10E310">
      <w:numFmt w:val="bullet"/>
      <w:lvlText w:val="•"/>
      <w:lvlJc w:val="left"/>
      <w:pPr>
        <w:ind w:left="6124" w:hanging="156"/>
      </w:pPr>
      <w:rPr>
        <w:lang w:val="pt-PT" w:eastAsia="en-US" w:bidi="ar-SA"/>
      </w:rPr>
    </w:lvl>
    <w:lvl w:ilvl="8" w:tplc="A3383E76">
      <w:numFmt w:val="bullet"/>
      <w:lvlText w:val="•"/>
      <w:lvlJc w:val="left"/>
      <w:pPr>
        <w:ind w:left="6985" w:hanging="156"/>
      </w:pPr>
      <w:rPr>
        <w:lang w:val="pt-PT" w:eastAsia="en-US" w:bidi="ar-SA"/>
      </w:rPr>
    </w:lvl>
  </w:abstractNum>
  <w:abstractNum w:abstractNumId="10" w15:restartNumberingAfterBreak="0">
    <w:nsid w:val="6D53534F"/>
    <w:multiLevelType w:val="hybridMultilevel"/>
    <w:tmpl w:val="96F49F28"/>
    <w:lvl w:ilvl="0" w:tplc="5BA64F26">
      <w:start w:val="2"/>
      <w:numFmt w:val="upperRoman"/>
      <w:lvlText w:val="%1"/>
      <w:lvlJc w:val="left"/>
      <w:pPr>
        <w:ind w:left="102" w:hanging="293"/>
      </w:pPr>
      <w:rPr>
        <w:rFonts w:ascii="Times New Roman" w:eastAsia="Times New Roman" w:hAnsi="Times New Roman" w:cs="Times New Roman" w:hint="default"/>
        <w:w w:val="101"/>
        <w:sz w:val="24"/>
        <w:szCs w:val="24"/>
        <w:lang w:val="pt-PT" w:eastAsia="en-US" w:bidi="ar-SA"/>
      </w:rPr>
    </w:lvl>
    <w:lvl w:ilvl="1" w:tplc="D30ABB40">
      <w:numFmt w:val="bullet"/>
      <w:lvlText w:val="•"/>
      <w:lvlJc w:val="left"/>
      <w:pPr>
        <w:ind w:left="960" w:hanging="293"/>
      </w:pPr>
      <w:rPr>
        <w:lang w:val="pt-PT" w:eastAsia="en-US" w:bidi="ar-SA"/>
      </w:rPr>
    </w:lvl>
    <w:lvl w:ilvl="2" w:tplc="19321A6C">
      <w:numFmt w:val="bullet"/>
      <w:lvlText w:val="•"/>
      <w:lvlJc w:val="left"/>
      <w:pPr>
        <w:ind w:left="1821" w:hanging="293"/>
      </w:pPr>
      <w:rPr>
        <w:lang w:val="pt-PT" w:eastAsia="en-US" w:bidi="ar-SA"/>
      </w:rPr>
    </w:lvl>
    <w:lvl w:ilvl="3" w:tplc="1562CFC8">
      <w:numFmt w:val="bullet"/>
      <w:lvlText w:val="•"/>
      <w:lvlJc w:val="left"/>
      <w:pPr>
        <w:ind w:left="2681" w:hanging="293"/>
      </w:pPr>
      <w:rPr>
        <w:lang w:val="pt-PT" w:eastAsia="en-US" w:bidi="ar-SA"/>
      </w:rPr>
    </w:lvl>
    <w:lvl w:ilvl="4" w:tplc="DD94F8FA">
      <w:numFmt w:val="bullet"/>
      <w:lvlText w:val="•"/>
      <w:lvlJc w:val="left"/>
      <w:pPr>
        <w:ind w:left="3542" w:hanging="293"/>
      </w:pPr>
      <w:rPr>
        <w:lang w:val="pt-PT" w:eastAsia="en-US" w:bidi="ar-SA"/>
      </w:rPr>
    </w:lvl>
    <w:lvl w:ilvl="5" w:tplc="52EA42C4">
      <w:numFmt w:val="bullet"/>
      <w:lvlText w:val="•"/>
      <w:lvlJc w:val="left"/>
      <w:pPr>
        <w:ind w:left="4403" w:hanging="293"/>
      </w:pPr>
      <w:rPr>
        <w:lang w:val="pt-PT" w:eastAsia="en-US" w:bidi="ar-SA"/>
      </w:rPr>
    </w:lvl>
    <w:lvl w:ilvl="6" w:tplc="B80E6240">
      <w:numFmt w:val="bullet"/>
      <w:lvlText w:val="•"/>
      <w:lvlJc w:val="left"/>
      <w:pPr>
        <w:ind w:left="5263" w:hanging="293"/>
      </w:pPr>
      <w:rPr>
        <w:lang w:val="pt-PT" w:eastAsia="en-US" w:bidi="ar-SA"/>
      </w:rPr>
    </w:lvl>
    <w:lvl w:ilvl="7" w:tplc="96BAF548">
      <w:numFmt w:val="bullet"/>
      <w:lvlText w:val="•"/>
      <w:lvlJc w:val="left"/>
      <w:pPr>
        <w:ind w:left="6124" w:hanging="293"/>
      </w:pPr>
      <w:rPr>
        <w:lang w:val="pt-PT" w:eastAsia="en-US" w:bidi="ar-SA"/>
      </w:rPr>
    </w:lvl>
    <w:lvl w:ilvl="8" w:tplc="8FAC2EC6">
      <w:numFmt w:val="bullet"/>
      <w:lvlText w:val="•"/>
      <w:lvlJc w:val="left"/>
      <w:pPr>
        <w:ind w:left="6985" w:hanging="293"/>
      </w:pPr>
      <w:rPr>
        <w:lang w:val="pt-PT" w:eastAsia="en-US" w:bidi="ar-SA"/>
      </w:rPr>
    </w:lvl>
  </w:abstractNum>
  <w:abstractNum w:abstractNumId="11" w15:restartNumberingAfterBreak="0">
    <w:nsid w:val="74E1273F"/>
    <w:multiLevelType w:val="hybridMultilevel"/>
    <w:tmpl w:val="979487FA"/>
    <w:lvl w:ilvl="0" w:tplc="1FE2936C">
      <w:start w:val="1"/>
      <w:numFmt w:val="lowerLetter"/>
      <w:lvlText w:val="%1)"/>
      <w:lvlJc w:val="left"/>
      <w:pPr>
        <w:ind w:left="102" w:hanging="283"/>
      </w:pPr>
      <w:rPr>
        <w:rFonts w:ascii="Times New Roman" w:eastAsia="Times New Roman" w:hAnsi="Times New Roman" w:cs="Times New Roman" w:hint="default"/>
        <w:w w:val="107"/>
        <w:sz w:val="24"/>
        <w:szCs w:val="24"/>
        <w:lang w:val="pt-PT" w:eastAsia="en-US" w:bidi="ar-SA"/>
      </w:rPr>
    </w:lvl>
    <w:lvl w:ilvl="1" w:tplc="14566890">
      <w:numFmt w:val="bullet"/>
      <w:lvlText w:val="•"/>
      <w:lvlJc w:val="left"/>
      <w:pPr>
        <w:ind w:left="960" w:hanging="283"/>
      </w:pPr>
      <w:rPr>
        <w:lang w:val="pt-PT" w:eastAsia="en-US" w:bidi="ar-SA"/>
      </w:rPr>
    </w:lvl>
    <w:lvl w:ilvl="2" w:tplc="D2AA6DF0">
      <w:numFmt w:val="bullet"/>
      <w:lvlText w:val="•"/>
      <w:lvlJc w:val="left"/>
      <w:pPr>
        <w:ind w:left="1821" w:hanging="283"/>
      </w:pPr>
      <w:rPr>
        <w:lang w:val="pt-PT" w:eastAsia="en-US" w:bidi="ar-SA"/>
      </w:rPr>
    </w:lvl>
    <w:lvl w:ilvl="3" w:tplc="32EC0726">
      <w:numFmt w:val="bullet"/>
      <w:lvlText w:val="•"/>
      <w:lvlJc w:val="left"/>
      <w:pPr>
        <w:ind w:left="2681" w:hanging="283"/>
      </w:pPr>
      <w:rPr>
        <w:lang w:val="pt-PT" w:eastAsia="en-US" w:bidi="ar-SA"/>
      </w:rPr>
    </w:lvl>
    <w:lvl w:ilvl="4" w:tplc="AC582B62">
      <w:numFmt w:val="bullet"/>
      <w:lvlText w:val="•"/>
      <w:lvlJc w:val="left"/>
      <w:pPr>
        <w:ind w:left="3542" w:hanging="283"/>
      </w:pPr>
      <w:rPr>
        <w:lang w:val="pt-PT" w:eastAsia="en-US" w:bidi="ar-SA"/>
      </w:rPr>
    </w:lvl>
    <w:lvl w:ilvl="5" w:tplc="CD469544">
      <w:numFmt w:val="bullet"/>
      <w:lvlText w:val="•"/>
      <w:lvlJc w:val="left"/>
      <w:pPr>
        <w:ind w:left="4403" w:hanging="283"/>
      </w:pPr>
      <w:rPr>
        <w:lang w:val="pt-PT" w:eastAsia="en-US" w:bidi="ar-SA"/>
      </w:rPr>
    </w:lvl>
    <w:lvl w:ilvl="6" w:tplc="C048352E">
      <w:numFmt w:val="bullet"/>
      <w:lvlText w:val="•"/>
      <w:lvlJc w:val="left"/>
      <w:pPr>
        <w:ind w:left="5263" w:hanging="283"/>
      </w:pPr>
      <w:rPr>
        <w:lang w:val="pt-PT" w:eastAsia="en-US" w:bidi="ar-SA"/>
      </w:rPr>
    </w:lvl>
    <w:lvl w:ilvl="7" w:tplc="964E984E">
      <w:numFmt w:val="bullet"/>
      <w:lvlText w:val="•"/>
      <w:lvlJc w:val="left"/>
      <w:pPr>
        <w:ind w:left="6124" w:hanging="283"/>
      </w:pPr>
      <w:rPr>
        <w:lang w:val="pt-PT" w:eastAsia="en-US" w:bidi="ar-SA"/>
      </w:rPr>
    </w:lvl>
    <w:lvl w:ilvl="8" w:tplc="51C44B34">
      <w:numFmt w:val="bullet"/>
      <w:lvlText w:val="•"/>
      <w:lvlJc w:val="left"/>
      <w:pPr>
        <w:ind w:left="6985" w:hanging="283"/>
      </w:pPr>
      <w:rPr>
        <w:lang w:val="pt-PT" w:eastAsia="en-US" w:bidi="ar-SA"/>
      </w:rPr>
    </w:lvl>
  </w:abstractNum>
  <w:abstractNum w:abstractNumId="12" w15:restartNumberingAfterBreak="0">
    <w:nsid w:val="750B67DC"/>
    <w:multiLevelType w:val="hybridMultilevel"/>
    <w:tmpl w:val="41A23978"/>
    <w:lvl w:ilvl="0" w:tplc="0F069BFA">
      <w:start w:val="1"/>
      <w:numFmt w:val="upperRoman"/>
      <w:lvlText w:val="%1"/>
      <w:lvlJc w:val="left"/>
      <w:pPr>
        <w:ind w:left="102" w:hanging="202"/>
      </w:pPr>
      <w:rPr>
        <w:rFonts w:ascii="Times New Roman" w:eastAsia="Times New Roman" w:hAnsi="Times New Roman" w:cs="Times New Roman" w:hint="default"/>
        <w:w w:val="101"/>
        <w:sz w:val="24"/>
        <w:szCs w:val="24"/>
        <w:lang w:val="pt-PT" w:eastAsia="en-US" w:bidi="ar-SA"/>
      </w:rPr>
    </w:lvl>
    <w:lvl w:ilvl="1" w:tplc="47D2C904">
      <w:numFmt w:val="bullet"/>
      <w:lvlText w:val="•"/>
      <w:lvlJc w:val="left"/>
      <w:pPr>
        <w:ind w:left="960" w:hanging="202"/>
      </w:pPr>
      <w:rPr>
        <w:lang w:val="pt-PT" w:eastAsia="en-US" w:bidi="ar-SA"/>
      </w:rPr>
    </w:lvl>
    <w:lvl w:ilvl="2" w:tplc="5CE2BFA0">
      <w:numFmt w:val="bullet"/>
      <w:lvlText w:val="•"/>
      <w:lvlJc w:val="left"/>
      <w:pPr>
        <w:ind w:left="1821" w:hanging="202"/>
      </w:pPr>
      <w:rPr>
        <w:lang w:val="pt-PT" w:eastAsia="en-US" w:bidi="ar-SA"/>
      </w:rPr>
    </w:lvl>
    <w:lvl w:ilvl="3" w:tplc="F852EB04">
      <w:numFmt w:val="bullet"/>
      <w:lvlText w:val="•"/>
      <w:lvlJc w:val="left"/>
      <w:pPr>
        <w:ind w:left="2681" w:hanging="202"/>
      </w:pPr>
      <w:rPr>
        <w:lang w:val="pt-PT" w:eastAsia="en-US" w:bidi="ar-SA"/>
      </w:rPr>
    </w:lvl>
    <w:lvl w:ilvl="4" w:tplc="BD82A1DC">
      <w:numFmt w:val="bullet"/>
      <w:lvlText w:val="•"/>
      <w:lvlJc w:val="left"/>
      <w:pPr>
        <w:ind w:left="3542" w:hanging="202"/>
      </w:pPr>
      <w:rPr>
        <w:lang w:val="pt-PT" w:eastAsia="en-US" w:bidi="ar-SA"/>
      </w:rPr>
    </w:lvl>
    <w:lvl w:ilvl="5" w:tplc="E3EA3A62">
      <w:numFmt w:val="bullet"/>
      <w:lvlText w:val="•"/>
      <w:lvlJc w:val="left"/>
      <w:pPr>
        <w:ind w:left="4403" w:hanging="202"/>
      </w:pPr>
      <w:rPr>
        <w:lang w:val="pt-PT" w:eastAsia="en-US" w:bidi="ar-SA"/>
      </w:rPr>
    </w:lvl>
    <w:lvl w:ilvl="6" w:tplc="0A723CD6">
      <w:numFmt w:val="bullet"/>
      <w:lvlText w:val="•"/>
      <w:lvlJc w:val="left"/>
      <w:pPr>
        <w:ind w:left="5263" w:hanging="202"/>
      </w:pPr>
      <w:rPr>
        <w:lang w:val="pt-PT" w:eastAsia="en-US" w:bidi="ar-SA"/>
      </w:rPr>
    </w:lvl>
    <w:lvl w:ilvl="7" w:tplc="5A189DBE">
      <w:numFmt w:val="bullet"/>
      <w:lvlText w:val="•"/>
      <w:lvlJc w:val="left"/>
      <w:pPr>
        <w:ind w:left="6124" w:hanging="202"/>
      </w:pPr>
      <w:rPr>
        <w:lang w:val="pt-PT" w:eastAsia="en-US" w:bidi="ar-SA"/>
      </w:rPr>
    </w:lvl>
    <w:lvl w:ilvl="8" w:tplc="1CCC348A">
      <w:numFmt w:val="bullet"/>
      <w:lvlText w:val="•"/>
      <w:lvlJc w:val="left"/>
      <w:pPr>
        <w:ind w:left="6985" w:hanging="202"/>
      </w:pPr>
      <w:rPr>
        <w:lang w:val="pt-PT" w:eastAsia="en-US" w:bidi="ar-SA"/>
      </w:rPr>
    </w:lvl>
  </w:abstractNum>
  <w:abstractNum w:abstractNumId="13" w15:restartNumberingAfterBreak="0">
    <w:nsid w:val="75BF7C96"/>
    <w:multiLevelType w:val="hybridMultilevel"/>
    <w:tmpl w:val="92B0039A"/>
    <w:lvl w:ilvl="0" w:tplc="974A8C58">
      <w:start w:val="2"/>
      <w:numFmt w:val="upperRoman"/>
      <w:lvlText w:val="%1"/>
      <w:lvlJc w:val="left"/>
      <w:pPr>
        <w:ind w:left="102" w:hanging="329"/>
      </w:pPr>
      <w:rPr>
        <w:rFonts w:ascii="Times New Roman" w:eastAsia="Times New Roman" w:hAnsi="Times New Roman" w:cs="Times New Roman" w:hint="default"/>
        <w:w w:val="101"/>
        <w:sz w:val="24"/>
        <w:szCs w:val="24"/>
        <w:lang w:val="pt-PT" w:eastAsia="en-US" w:bidi="ar-SA"/>
      </w:rPr>
    </w:lvl>
    <w:lvl w:ilvl="1" w:tplc="AD10BAB8">
      <w:numFmt w:val="bullet"/>
      <w:lvlText w:val="•"/>
      <w:lvlJc w:val="left"/>
      <w:pPr>
        <w:ind w:left="960" w:hanging="329"/>
      </w:pPr>
      <w:rPr>
        <w:lang w:val="pt-PT" w:eastAsia="en-US" w:bidi="ar-SA"/>
      </w:rPr>
    </w:lvl>
    <w:lvl w:ilvl="2" w:tplc="D0D4C9DA">
      <w:numFmt w:val="bullet"/>
      <w:lvlText w:val="•"/>
      <w:lvlJc w:val="left"/>
      <w:pPr>
        <w:ind w:left="1821" w:hanging="329"/>
      </w:pPr>
      <w:rPr>
        <w:lang w:val="pt-PT" w:eastAsia="en-US" w:bidi="ar-SA"/>
      </w:rPr>
    </w:lvl>
    <w:lvl w:ilvl="3" w:tplc="5254D526">
      <w:numFmt w:val="bullet"/>
      <w:lvlText w:val="•"/>
      <w:lvlJc w:val="left"/>
      <w:pPr>
        <w:ind w:left="2681" w:hanging="329"/>
      </w:pPr>
      <w:rPr>
        <w:lang w:val="pt-PT" w:eastAsia="en-US" w:bidi="ar-SA"/>
      </w:rPr>
    </w:lvl>
    <w:lvl w:ilvl="4" w:tplc="C6F06AC6">
      <w:numFmt w:val="bullet"/>
      <w:lvlText w:val="•"/>
      <w:lvlJc w:val="left"/>
      <w:pPr>
        <w:ind w:left="3542" w:hanging="329"/>
      </w:pPr>
      <w:rPr>
        <w:lang w:val="pt-PT" w:eastAsia="en-US" w:bidi="ar-SA"/>
      </w:rPr>
    </w:lvl>
    <w:lvl w:ilvl="5" w:tplc="C92ACE32">
      <w:numFmt w:val="bullet"/>
      <w:lvlText w:val="•"/>
      <w:lvlJc w:val="left"/>
      <w:pPr>
        <w:ind w:left="4403" w:hanging="329"/>
      </w:pPr>
      <w:rPr>
        <w:lang w:val="pt-PT" w:eastAsia="en-US" w:bidi="ar-SA"/>
      </w:rPr>
    </w:lvl>
    <w:lvl w:ilvl="6" w:tplc="D604DACA">
      <w:numFmt w:val="bullet"/>
      <w:lvlText w:val="•"/>
      <w:lvlJc w:val="left"/>
      <w:pPr>
        <w:ind w:left="5263" w:hanging="329"/>
      </w:pPr>
      <w:rPr>
        <w:lang w:val="pt-PT" w:eastAsia="en-US" w:bidi="ar-SA"/>
      </w:rPr>
    </w:lvl>
    <w:lvl w:ilvl="7" w:tplc="16F4E562">
      <w:numFmt w:val="bullet"/>
      <w:lvlText w:val="•"/>
      <w:lvlJc w:val="left"/>
      <w:pPr>
        <w:ind w:left="6124" w:hanging="329"/>
      </w:pPr>
      <w:rPr>
        <w:lang w:val="pt-PT" w:eastAsia="en-US" w:bidi="ar-SA"/>
      </w:rPr>
    </w:lvl>
    <w:lvl w:ilvl="8" w:tplc="855463E0">
      <w:numFmt w:val="bullet"/>
      <w:lvlText w:val="•"/>
      <w:lvlJc w:val="left"/>
      <w:pPr>
        <w:ind w:left="6985" w:hanging="329"/>
      </w:pPr>
      <w:rPr>
        <w:lang w:val="pt-PT" w:eastAsia="en-US" w:bidi="ar-SA"/>
      </w:rPr>
    </w:lvl>
  </w:abstractNum>
  <w:num w:numId="1">
    <w:abstractNumId w:val="3"/>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5"/>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2"/>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5"/>
    </w:lvlOverride>
    <w:lvlOverride w:ilvl="1"/>
    <w:lvlOverride w:ilvl="2"/>
    <w:lvlOverride w:ilvl="3"/>
    <w:lvlOverride w:ilvl="4"/>
    <w:lvlOverride w:ilvl="5"/>
    <w:lvlOverride w:ilvl="6"/>
    <w:lvlOverride w:ilvl="7"/>
    <w:lvlOverride w:ilv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D2"/>
    <w:rsid w:val="00002155"/>
    <w:rsid w:val="000029CD"/>
    <w:rsid w:val="00004C40"/>
    <w:rsid w:val="00006DA2"/>
    <w:rsid w:val="000142CC"/>
    <w:rsid w:val="00022E5B"/>
    <w:rsid w:val="00030127"/>
    <w:rsid w:val="00042259"/>
    <w:rsid w:val="00050EB1"/>
    <w:rsid w:val="000550CF"/>
    <w:rsid w:val="000575A8"/>
    <w:rsid w:val="000629BF"/>
    <w:rsid w:val="00066991"/>
    <w:rsid w:val="00072A17"/>
    <w:rsid w:val="00075798"/>
    <w:rsid w:val="00077110"/>
    <w:rsid w:val="00080485"/>
    <w:rsid w:val="00083768"/>
    <w:rsid w:val="00097C94"/>
    <w:rsid w:val="000A4A5F"/>
    <w:rsid w:val="000B1790"/>
    <w:rsid w:val="000B3B36"/>
    <w:rsid w:val="000D0154"/>
    <w:rsid w:val="000D4DD2"/>
    <w:rsid w:val="001050DD"/>
    <w:rsid w:val="00115741"/>
    <w:rsid w:val="00123100"/>
    <w:rsid w:val="00144381"/>
    <w:rsid w:val="00154DE5"/>
    <w:rsid w:val="00156D02"/>
    <w:rsid w:val="0016548E"/>
    <w:rsid w:val="001676FC"/>
    <w:rsid w:val="00174A1D"/>
    <w:rsid w:val="0017694D"/>
    <w:rsid w:val="001806D7"/>
    <w:rsid w:val="001A2860"/>
    <w:rsid w:val="001A40FE"/>
    <w:rsid w:val="001C4AC5"/>
    <w:rsid w:val="001E1203"/>
    <w:rsid w:val="001E71D2"/>
    <w:rsid w:val="001F1E66"/>
    <w:rsid w:val="001F1F7A"/>
    <w:rsid w:val="00213AF1"/>
    <w:rsid w:val="00224CA5"/>
    <w:rsid w:val="00224E96"/>
    <w:rsid w:val="00226197"/>
    <w:rsid w:val="0024134F"/>
    <w:rsid w:val="002415E6"/>
    <w:rsid w:val="0024382E"/>
    <w:rsid w:val="0025607E"/>
    <w:rsid w:val="00267E88"/>
    <w:rsid w:val="00270E12"/>
    <w:rsid w:val="00272C52"/>
    <w:rsid w:val="002940AE"/>
    <w:rsid w:val="002B79D7"/>
    <w:rsid w:val="002C2041"/>
    <w:rsid w:val="002C469D"/>
    <w:rsid w:val="002C7D2C"/>
    <w:rsid w:val="002D605D"/>
    <w:rsid w:val="002F4859"/>
    <w:rsid w:val="002F502A"/>
    <w:rsid w:val="003101BA"/>
    <w:rsid w:val="0031071B"/>
    <w:rsid w:val="00313A2D"/>
    <w:rsid w:val="00326C77"/>
    <w:rsid w:val="00327359"/>
    <w:rsid w:val="00350383"/>
    <w:rsid w:val="00353AF2"/>
    <w:rsid w:val="003566EF"/>
    <w:rsid w:val="00360D43"/>
    <w:rsid w:val="00362E86"/>
    <w:rsid w:val="0036418F"/>
    <w:rsid w:val="00364C8C"/>
    <w:rsid w:val="00371419"/>
    <w:rsid w:val="00371A5F"/>
    <w:rsid w:val="0037254A"/>
    <w:rsid w:val="0037415E"/>
    <w:rsid w:val="00375C33"/>
    <w:rsid w:val="003A3F14"/>
    <w:rsid w:val="003B2614"/>
    <w:rsid w:val="003B2C7E"/>
    <w:rsid w:val="003B6C14"/>
    <w:rsid w:val="003D122D"/>
    <w:rsid w:val="003E0CB3"/>
    <w:rsid w:val="003E3DAF"/>
    <w:rsid w:val="003E7D13"/>
    <w:rsid w:val="004046E2"/>
    <w:rsid w:val="00406691"/>
    <w:rsid w:val="004105B5"/>
    <w:rsid w:val="004127DB"/>
    <w:rsid w:val="004218D1"/>
    <w:rsid w:val="00426D6B"/>
    <w:rsid w:val="00427D0E"/>
    <w:rsid w:val="004346A1"/>
    <w:rsid w:val="004346A2"/>
    <w:rsid w:val="004456C6"/>
    <w:rsid w:val="004479E8"/>
    <w:rsid w:val="00452661"/>
    <w:rsid w:val="004622C1"/>
    <w:rsid w:val="00466882"/>
    <w:rsid w:val="00471DF5"/>
    <w:rsid w:val="004753BA"/>
    <w:rsid w:val="004855AB"/>
    <w:rsid w:val="004B5200"/>
    <w:rsid w:val="004D342C"/>
    <w:rsid w:val="004F1BFE"/>
    <w:rsid w:val="00501F0F"/>
    <w:rsid w:val="005025BA"/>
    <w:rsid w:val="00504D4F"/>
    <w:rsid w:val="00515FE0"/>
    <w:rsid w:val="00520B07"/>
    <w:rsid w:val="00525809"/>
    <w:rsid w:val="00530D4B"/>
    <w:rsid w:val="00530F59"/>
    <w:rsid w:val="00536220"/>
    <w:rsid w:val="00541E16"/>
    <w:rsid w:val="005431EE"/>
    <w:rsid w:val="00543D4B"/>
    <w:rsid w:val="00554EB0"/>
    <w:rsid w:val="0057506A"/>
    <w:rsid w:val="00592E30"/>
    <w:rsid w:val="005963A7"/>
    <w:rsid w:val="005A3B44"/>
    <w:rsid w:val="005A5933"/>
    <w:rsid w:val="005C07DE"/>
    <w:rsid w:val="005C5757"/>
    <w:rsid w:val="005D19FB"/>
    <w:rsid w:val="005D7CC0"/>
    <w:rsid w:val="005E0886"/>
    <w:rsid w:val="005E2D86"/>
    <w:rsid w:val="005E4600"/>
    <w:rsid w:val="005F0F6C"/>
    <w:rsid w:val="005F7DDF"/>
    <w:rsid w:val="00600092"/>
    <w:rsid w:val="00605EB2"/>
    <w:rsid w:val="00620B08"/>
    <w:rsid w:val="006215A6"/>
    <w:rsid w:val="006307BA"/>
    <w:rsid w:val="006353A9"/>
    <w:rsid w:val="0063687C"/>
    <w:rsid w:val="006424DE"/>
    <w:rsid w:val="006634E1"/>
    <w:rsid w:val="006663E2"/>
    <w:rsid w:val="00666647"/>
    <w:rsid w:val="0067398C"/>
    <w:rsid w:val="00673E26"/>
    <w:rsid w:val="006972D2"/>
    <w:rsid w:val="006A401C"/>
    <w:rsid w:val="006A442F"/>
    <w:rsid w:val="006B3FDC"/>
    <w:rsid w:val="006B417C"/>
    <w:rsid w:val="006B4A01"/>
    <w:rsid w:val="006F04E1"/>
    <w:rsid w:val="006F2C8F"/>
    <w:rsid w:val="007001F9"/>
    <w:rsid w:val="00706E69"/>
    <w:rsid w:val="00720F78"/>
    <w:rsid w:val="00721F52"/>
    <w:rsid w:val="0072544D"/>
    <w:rsid w:val="0073235A"/>
    <w:rsid w:val="00732D3D"/>
    <w:rsid w:val="00735CF8"/>
    <w:rsid w:val="007367A7"/>
    <w:rsid w:val="00737002"/>
    <w:rsid w:val="00741789"/>
    <w:rsid w:val="007419D7"/>
    <w:rsid w:val="00741B7F"/>
    <w:rsid w:val="007431EB"/>
    <w:rsid w:val="0074629E"/>
    <w:rsid w:val="007521CB"/>
    <w:rsid w:val="00752AD8"/>
    <w:rsid w:val="0075379C"/>
    <w:rsid w:val="0076082D"/>
    <w:rsid w:val="00760D8C"/>
    <w:rsid w:val="00766C0E"/>
    <w:rsid w:val="00787BCD"/>
    <w:rsid w:val="0079533B"/>
    <w:rsid w:val="007A2455"/>
    <w:rsid w:val="007B0DA9"/>
    <w:rsid w:val="007C04CB"/>
    <w:rsid w:val="007C48D1"/>
    <w:rsid w:val="007D6EEE"/>
    <w:rsid w:val="007D7E8D"/>
    <w:rsid w:val="007F5E6A"/>
    <w:rsid w:val="007F7D22"/>
    <w:rsid w:val="00823A6E"/>
    <w:rsid w:val="00831093"/>
    <w:rsid w:val="00834E04"/>
    <w:rsid w:val="00841519"/>
    <w:rsid w:val="00847AF8"/>
    <w:rsid w:val="00856927"/>
    <w:rsid w:val="008622CF"/>
    <w:rsid w:val="00866362"/>
    <w:rsid w:val="008A0D84"/>
    <w:rsid w:val="008A0EDD"/>
    <w:rsid w:val="008A1408"/>
    <w:rsid w:val="008C5E32"/>
    <w:rsid w:val="008D0F21"/>
    <w:rsid w:val="008E63B4"/>
    <w:rsid w:val="008F2517"/>
    <w:rsid w:val="008F6CB2"/>
    <w:rsid w:val="0090169C"/>
    <w:rsid w:val="00906ADE"/>
    <w:rsid w:val="0091157B"/>
    <w:rsid w:val="0091505A"/>
    <w:rsid w:val="0091680C"/>
    <w:rsid w:val="0091749D"/>
    <w:rsid w:val="0092252D"/>
    <w:rsid w:val="00934D7E"/>
    <w:rsid w:val="00941D31"/>
    <w:rsid w:val="00944AC4"/>
    <w:rsid w:val="00951938"/>
    <w:rsid w:val="009634DE"/>
    <w:rsid w:val="009649DB"/>
    <w:rsid w:val="00974DCC"/>
    <w:rsid w:val="00982727"/>
    <w:rsid w:val="009930C2"/>
    <w:rsid w:val="009A0F7C"/>
    <w:rsid w:val="009A3245"/>
    <w:rsid w:val="009B1381"/>
    <w:rsid w:val="009C748A"/>
    <w:rsid w:val="009D0616"/>
    <w:rsid w:val="009D0F4F"/>
    <w:rsid w:val="009D5B22"/>
    <w:rsid w:val="009D6171"/>
    <w:rsid w:val="009E153F"/>
    <w:rsid w:val="009E6E26"/>
    <w:rsid w:val="009F5806"/>
    <w:rsid w:val="00A03509"/>
    <w:rsid w:val="00A079A8"/>
    <w:rsid w:val="00A110D5"/>
    <w:rsid w:val="00A1518D"/>
    <w:rsid w:val="00A25F87"/>
    <w:rsid w:val="00A36D54"/>
    <w:rsid w:val="00A37E79"/>
    <w:rsid w:val="00A40D2C"/>
    <w:rsid w:val="00A4102A"/>
    <w:rsid w:val="00A51021"/>
    <w:rsid w:val="00A5529F"/>
    <w:rsid w:val="00A61984"/>
    <w:rsid w:val="00A66BBD"/>
    <w:rsid w:val="00A71708"/>
    <w:rsid w:val="00A76324"/>
    <w:rsid w:val="00A7668A"/>
    <w:rsid w:val="00A8346C"/>
    <w:rsid w:val="00A85738"/>
    <w:rsid w:val="00A85FB6"/>
    <w:rsid w:val="00AA3ECA"/>
    <w:rsid w:val="00AC27F0"/>
    <w:rsid w:val="00AC4109"/>
    <w:rsid w:val="00AD0CB1"/>
    <w:rsid w:val="00AE00DB"/>
    <w:rsid w:val="00AF54B3"/>
    <w:rsid w:val="00B044E8"/>
    <w:rsid w:val="00B048AA"/>
    <w:rsid w:val="00B132C5"/>
    <w:rsid w:val="00B377AB"/>
    <w:rsid w:val="00B41CFE"/>
    <w:rsid w:val="00B43215"/>
    <w:rsid w:val="00B531C6"/>
    <w:rsid w:val="00B53C04"/>
    <w:rsid w:val="00B5531B"/>
    <w:rsid w:val="00B7622C"/>
    <w:rsid w:val="00B924FD"/>
    <w:rsid w:val="00B96E2B"/>
    <w:rsid w:val="00BA0865"/>
    <w:rsid w:val="00BB0B1C"/>
    <w:rsid w:val="00BB4F7D"/>
    <w:rsid w:val="00BC5672"/>
    <w:rsid w:val="00BD7B69"/>
    <w:rsid w:val="00BE39AB"/>
    <w:rsid w:val="00BF269A"/>
    <w:rsid w:val="00C016F2"/>
    <w:rsid w:val="00C164C4"/>
    <w:rsid w:val="00C24BB6"/>
    <w:rsid w:val="00C310CE"/>
    <w:rsid w:val="00C3698B"/>
    <w:rsid w:val="00C417B6"/>
    <w:rsid w:val="00C45BA0"/>
    <w:rsid w:val="00C50DF6"/>
    <w:rsid w:val="00C51B8D"/>
    <w:rsid w:val="00C533A6"/>
    <w:rsid w:val="00C673B7"/>
    <w:rsid w:val="00C97E04"/>
    <w:rsid w:val="00CB4D50"/>
    <w:rsid w:val="00CC1D03"/>
    <w:rsid w:val="00CC54A3"/>
    <w:rsid w:val="00CC5C37"/>
    <w:rsid w:val="00CC6A2A"/>
    <w:rsid w:val="00CF677B"/>
    <w:rsid w:val="00CF6C6A"/>
    <w:rsid w:val="00D005CF"/>
    <w:rsid w:val="00D06803"/>
    <w:rsid w:val="00D1139A"/>
    <w:rsid w:val="00D14E02"/>
    <w:rsid w:val="00D22222"/>
    <w:rsid w:val="00D30E44"/>
    <w:rsid w:val="00D40DDA"/>
    <w:rsid w:val="00D41857"/>
    <w:rsid w:val="00D50901"/>
    <w:rsid w:val="00D50D4A"/>
    <w:rsid w:val="00D50F02"/>
    <w:rsid w:val="00D57F57"/>
    <w:rsid w:val="00D82539"/>
    <w:rsid w:val="00D858D2"/>
    <w:rsid w:val="00D86E70"/>
    <w:rsid w:val="00D9051D"/>
    <w:rsid w:val="00DA051C"/>
    <w:rsid w:val="00DA7331"/>
    <w:rsid w:val="00DB3E43"/>
    <w:rsid w:val="00DC7004"/>
    <w:rsid w:val="00DD763D"/>
    <w:rsid w:val="00DD7E93"/>
    <w:rsid w:val="00DF18F5"/>
    <w:rsid w:val="00DF4FAB"/>
    <w:rsid w:val="00DF5F12"/>
    <w:rsid w:val="00E00F8D"/>
    <w:rsid w:val="00E05E4D"/>
    <w:rsid w:val="00E105E4"/>
    <w:rsid w:val="00E132AD"/>
    <w:rsid w:val="00E1470F"/>
    <w:rsid w:val="00E21542"/>
    <w:rsid w:val="00E23602"/>
    <w:rsid w:val="00E277F9"/>
    <w:rsid w:val="00E31370"/>
    <w:rsid w:val="00E368DF"/>
    <w:rsid w:val="00E36E11"/>
    <w:rsid w:val="00E44A0B"/>
    <w:rsid w:val="00E501D6"/>
    <w:rsid w:val="00E76F70"/>
    <w:rsid w:val="00E81D15"/>
    <w:rsid w:val="00E823D1"/>
    <w:rsid w:val="00E86A48"/>
    <w:rsid w:val="00E87D0C"/>
    <w:rsid w:val="00E91D98"/>
    <w:rsid w:val="00E91DA6"/>
    <w:rsid w:val="00EA60B7"/>
    <w:rsid w:val="00EB6C85"/>
    <w:rsid w:val="00EB7F22"/>
    <w:rsid w:val="00EC06EC"/>
    <w:rsid w:val="00ED72E4"/>
    <w:rsid w:val="00EE587C"/>
    <w:rsid w:val="00EE7C19"/>
    <w:rsid w:val="00EF206B"/>
    <w:rsid w:val="00F00F7D"/>
    <w:rsid w:val="00F10FDF"/>
    <w:rsid w:val="00F21B0D"/>
    <w:rsid w:val="00F257B2"/>
    <w:rsid w:val="00F43018"/>
    <w:rsid w:val="00F51FCE"/>
    <w:rsid w:val="00F558DA"/>
    <w:rsid w:val="00F65292"/>
    <w:rsid w:val="00F65DCA"/>
    <w:rsid w:val="00F84109"/>
    <w:rsid w:val="00F85919"/>
    <w:rsid w:val="00F85B63"/>
    <w:rsid w:val="00FA2167"/>
    <w:rsid w:val="00FA7BBE"/>
    <w:rsid w:val="00FD07D8"/>
    <w:rsid w:val="00FD4DDF"/>
    <w:rsid w:val="00FD5DAB"/>
    <w:rsid w:val="00FD65A8"/>
    <w:rsid w:val="00FE75B8"/>
    <w:rsid w:val="00FE79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A0677"/>
  <w15:docId w15:val="{E19DBDA0-D8C8-4807-9270-42C417B9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FDC"/>
  </w:style>
  <w:style w:type="paragraph" w:styleId="Ttulo1">
    <w:name w:val="heading 1"/>
    <w:basedOn w:val="Normal"/>
    <w:next w:val="Normal"/>
    <w:link w:val="Ttulo1Char"/>
    <w:qFormat/>
    <w:rsid w:val="00B41CFE"/>
    <w:pPr>
      <w:keepNext/>
      <w:suppressAutoHyphens/>
      <w:spacing w:after="0" w:line="240" w:lineRule="auto"/>
      <w:jc w:val="center"/>
      <w:outlineLvl w:val="0"/>
    </w:pPr>
    <w:rPr>
      <w:rFonts w:ascii="Times New Roman" w:eastAsia="Times New Roman" w:hAnsi="Times New Roman" w:cs="Times New Roman"/>
      <w:b/>
      <w:szCs w:val="20"/>
    </w:rPr>
  </w:style>
  <w:style w:type="paragraph" w:styleId="Ttulo2">
    <w:name w:val="heading 2"/>
    <w:basedOn w:val="Normal"/>
    <w:next w:val="Normal"/>
    <w:link w:val="Ttulo2Char"/>
    <w:uiPriority w:val="9"/>
    <w:qFormat/>
    <w:rsid w:val="00B41CFE"/>
    <w:pPr>
      <w:keepNext/>
      <w:suppressAutoHyphens/>
      <w:spacing w:after="0" w:line="240" w:lineRule="auto"/>
      <w:jc w:val="center"/>
      <w:outlineLvl w:val="1"/>
    </w:pPr>
    <w:rPr>
      <w:rFonts w:ascii="Times New Roman" w:eastAsia="Times New Roman" w:hAnsi="Times New Roman" w:cs="Times New Roman"/>
      <w:b/>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77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77AB"/>
  </w:style>
  <w:style w:type="paragraph" w:styleId="Rodap">
    <w:name w:val="footer"/>
    <w:basedOn w:val="Normal"/>
    <w:link w:val="RodapChar"/>
    <w:unhideWhenUsed/>
    <w:rsid w:val="00B377AB"/>
    <w:pPr>
      <w:tabs>
        <w:tab w:val="center" w:pos="4252"/>
        <w:tab w:val="right" w:pos="8504"/>
      </w:tabs>
      <w:spacing w:after="0" w:line="240" w:lineRule="auto"/>
    </w:pPr>
  </w:style>
  <w:style w:type="character" w:customStyle="1" w:styleId="RodapChar">
    <w:name w:val="Rodapé Char"/>
    <w:basedOn w:val="Fontepargpadro"/>
    <w:link w:val="Rodap"/>
    <w:rsid w:val="00B377AB"/>
  </w:style>
  <w:style w:type="paragraph" w:styleId="Textodebalo">
    <w:name w:val="Balloon Text"/>
    <w:basedOn w:val="Normal"/>
    <w:link w:val="TextodebaloChar"/>
    <w:uiPriority w:val="99"/>
    <w:semiHidden/>
    <w:unhideWhenUsed/>
    <w:rsid w:val="00B377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77AB"/>
    <w:rPr>
      <w:rFonts w:ascii="Tahoma" w:hAnsi="Tahoma" w:cs="Tahoma"/>
      <w:sz w:val="16"/>
      <w:szCs w:val="16"/>
    </w:rPr>
  </w:style>
  <w:style w:type="character" w:styleId="Hyperlink">
    <w:name w:val="Hyperlink"/>
    <w:uiPriority w:val="99"/>
    <w:unhideWhenUsed/>
    <w:rsid w:val="00B377AB"/>
    <w:rPr>
      <w:color w:val="0000FF"/>
      <w:u w:val="single"/>
    </w:rPr>
  </w:style>
  <w:style w:type="table" w:styleId="Tabelacomgrade">
    <w:name w:val="Table Grid"/>
    <w:basedOn w:val="Tabelanormal"/>
    <w:uiPriority w:val="39"/>
    <w:rsid w:val="00CC5C3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1">
    <w:name w:val="Body Text 21"/>
    <w:basedOn w:val="Normal"/>
    <w:rsid w:val="00CC54A3"/>
    <w:pPr>
      <w:snapToGrid w:val="0"/>
      <w:spacing w:after="0" w:line="240" w:lineRule="auto"/>
      <w:jc w:val="both"/>
    </w:pPr>
    <w:rPr>
      <w:rFonts w:ascii="Times New Roman" w:eastAsia="Times New Roman" w:hAnsi="Times New Roman" w:cs="Times New Roman"/>
      <w:sz w:val="24"/>
      <w:szCs w:val="20"/>
    </w:rPr>
  </w:style>
  <w:style w:type="paragraph" w:styleId="SemEspaamento">
    <w:name w:val="No Spacing"/>
    <w:uiPriority w:val="1"/>
    <w:qFormat/>
    <w:rsid w:val="006215A6"/>
    <w:pPr>
      <w:spacing w:after="0" w:line="240" w:lineRule="auto"/>
    </w:pPr>
    <w:rPr>
      <w:rFonts w:eastAsiaTheme="minorHAnsi"/>
      <w:lang w:eastAsia="en-US"/>
    </w:rPr>
  </w:style>
  <w:style w:type="paragraph" w:styleId="Corpodetexto">
    <w:name w:val="Body Text"/>
    <w:basedOn w:val="Normal"/>
    <w:link w:val="CorpodetextoChar"/>
    <w:rsid w:val="00371419"/>
    <w:pPr>
      <w:spacing w:after="0" w:line="360" w:lineRule="auto"/>
      <w:jc w:val="both"/>
    </w:pPr>
    <w:rPr>
      <w:rFonts w:ascii="Arial" w:eastAsia="Times New Roman" w:hAnsi="Arial" w:cs="Times New Roman"/>
      <w:sz w:val="24"/>
      <w:szCs w:val="20"/>
    </w:rPr>
  </w:style>
  <w:style w:type="character" w:customStyle="1" w:styleId="CorpodetextoChar">
    <w:name w:val="Corpo de texto Char"/>
    <w:basedOn w:val="Fontepargpadro"/>
    <w:link w:val="Corpodetexto"/>
    <w:rsid w:val="00371419"/>
    <w:rPr>
      <w:rFonts w:ascii="Arial" w:eastAsia="Times New Roman" w:hAnsi="Arial" w:cs="Times New Roman"/>
      <w:sz w:val="24"/>
      <w:szCs w:val="20"/>
    </w:rPr>
  </w:style>
  <w:style w:type="character" w:customStyle="1" w:styleId="Ttulo1Char">
    <w:name w:val="Título 1 Char"/>
    <w:basedOn w:val="Fontepargpadro"/>
    <w:link w:val="Ttulo1"/>
    <w:rsid w:val="00B41CFE"/>
    <w:rPr>
      <w:rFonts w:ascii="Times New Roman" w:eastAsia="Times New Roman" w:hAnsi="Times New Roman" w:cs="Times New Roman"/>
      <w:b/>
      <w:szCs w:val="20"/>
    </w:rPr>
  </w:style>
  <w:style w:type="character" w:customStyle="1" w:styleId="Ttulo2Char">
    <w:name w:val="Título 2 Char"/>
    <w:basedOn w:val="Fontepargpadro"/>
    <w:link w:val="Ttulo2"/>
    <w:uiPriority w:val="9"/>
    <w:rsid w:val="00B41CFE"/>
    <w:rPr>
      <w:rFonts w:ascii="Times New Roman" w:eastAsia="Times New Roman" w:hAnsi="Times New Roman" w:cs="Times New Roman"/>
      <w:b/>
      <w:szCs w:val="20"/>
      <w:u w:val="single"/>
    </w:rPr>
  </w:style>
  <w:style w:type="paragraph" w:styleId="PargrafodaLista">
    <w:name w:val="List Paragraph"/>
    <w:basedOn w:val="Normal"/>
    <w:uiPriority w:val="34"/>
    <w:qFormat/>
    <w:rsid w:val="005F0F6C"/>
    <w:pPr>
      <w:ind w:left="720"/>
      <w:contextualSpacing/>
    </w:pPr>
  </w:style>
  <w:style w:type="paragraph" w:styleId="Recuodecorpodetexto2">
    <w:name w:val="Body Text Indent 2"/>
    <w:basedOn w:val="Normal"/>
    <w:link w:val="Recuodecorpodetexto2Char"/>
    <w:uiPriority w:val="99"/>
    <w:semiHidden/>
    <w:unhideWhenUsed/>
    <w:rsid w:val="00272C5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72C52"/>
  </w:style>
  <w:style w:type="paragraph" w:customStyle="1" w:styleId="Estilo1">
    <w:name w:val="Estilo1"/>
    <w:basedOn w:val="Normal"/>
    <w:link w:val="Estilo1Char"/>
    <w:rsid w:val="009D5B22"/>
    <w:pPr>
      <w:spacing w:after="0" w:line="240" w:lineRule="auto"/>
    </w:pPr>
    <w:rPr>
      <w:rFonts w:ascii="Times New Roman" w:eastAsia="Times New Roman" w:hAnsi="Times New Roman" w:cs="Times New Roman"/>
      <w:sz w:val="24"/>
      <w:szCs w:val="20"/>
    </w:rPr>
  </w:style>
  <w:style w:type="character" w:customStyle="1" w:styleId="Estilo1Char">
    <w:name w:val="Estilo1 Char"/>
    <w:link w:val="Estilo1"/>
    <w:rsid w:val="009D5B22"/>
    <w:rPr>
      <w:rFonts w:ascii="Times New Roman" w:eastAsia="Times New Roman" w:hAnsi="Times New Roman" w:cs="Times New Roman"/>
      <w:sz w:val="24"/>
      <w:szCs w:val="20"/>
    </w:rPr>
  </w:style>
  <w:style w:type="paragraph" w:styleId="NormalWeb">
    <w:name w:val="Normal (Web)"/>
    <w:basedOn w:val="Normal"/>
    <w:uiPriority w:val="99"/>
    <w:semiHidden/>
    <w:unhideWhenUsed/>
    <w:rsid w:val="009D0F4F"/>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link w:val="TtuloChar"/>
    <w:uiPriority w:val="1"/>
    <w:qFormat/>
    <w:rsid w:val="002940AE"/>
    <w:pPr>
      <w:widowControl w:val="0"/>
      <w:autoSpaceDE w:val="0"/>
      <w:autoSpaceDN w:val="0"/>
      <w:spacing w:after="0" w:line="240" w:lineRule="auto"/>
      <w:ind w:left="102"/>
    </w:pPr>
    <w:rPr>
      <w:rFonts w:ascii="TeXGyrePagella" w:eastAsia="TeXGyrePagella" w:hAnsi="TeXGyrePagella" w:cs="TeXGyrePagella"/>
      <w:b/>
      <w:bCs/>
      <w:i/>
      <w:sz w:val="24"/>
      <w:szCs w:val="24"/>
      <w:lang w:val="pt-PT" w:eastAsia="en-US"/>
    </w:rPr>
  </w:style>
  <w:style w:type="character" w:customStyle="1" w:styleId="TtuloChar">
    <w:name w:val="Título Char"/>
    <w:basedOn w:val="Fontepargpadro"/>
    <w:link w:val="Ttulo"/>
    <w:uiPriority w:val="1"/>
    <w:rsid w:val="002940AE"/>
    <w:rPr>
      <w:rFonts w:ascii="TeXGyrePagella" w:eastAsia="TeXGyrePagella" w:hAnsi="TeXGyrePagella" w:cs="TeXGyrePagella"/>
      <w:b/>
      <w:bCs/>
      <w:i/>
      <w:sz w:val="24"/>
      <w:szCs w:val="24"/>
      <w:lang w:val="pt-PT" w:eastAsia="en-US"/>
    </w:rPr>
  </w:style>
  <w:style w:type="paragraph" w:styleId="Textodenotaderodap">
    <w:name w:val="footnote text"/>
    <w:basedOn w:val="Normal"/>
    <w:link w:val="TextodenotaderodapChar"/>
    <w:uiPriority w:val="99"/>
    <w:semiHidden/>
    <w:unhideWhenUsed/>
    <w:rsid w:val="00841519"/>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841519"/>
    <w:rPr>
      <w:rFonts w:eastAsiaTheme="minorHAnsi"/>
      <w:sz w:val="20"/>
      <w:szCs w:val="20"/>
      <w:lang w:eastAsia="en-US"/>
    </w:rPr>
  </w:style>
  <w:style w:type="character" w:styleId="Refdenotaderodap">
    <w:name w:val="footnote reference"/>
    <w:basedOn w:val="Fontepargpadro"/>
    <w:uiPriority w:val="99"/>
    <w:semiHidden/>
    <w:unhideWhenUsed/>
    <w:rsid w:val="00841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35344">
      <w:bodyDiv w:val="1"/>
      <w:marLeft w:val="0"/>
      <w:marRight w:val="0"/>
      <w:marTop w:val="0"/>
      <w:marBottom w:val="0"/>
      <w:divBdr>
        <w:top w:val="none" w:sz="0" w:space="0" w:color="auto"/>
        <w:left w:val="none" w:sz="0" w:space="0" w:color="auto"/>
        <w:bottom w:val="none" w:sz="0" w:space="0" w:color="auto"/>
        <w:right w:val="none" w:sz="0" w:space="0" w:color="auto"/>
      </w:divBdr>
    </w:div>
    <w:div w:id="1651858955">
      <w:bodyDiv w:val="1"/>
      <w:marLeft w:val="0"/>
      <w:marRight w:val="0"/>
      <w:marTop w:val="0"/>
      <w:marBottom w:val="0"/>
      <w:divBdr>
        <w:top w:val="none" w:sz="0" w:space="0" w:color="auto"/>
        <w:left w:val="none" w:sz="0" w:space="0" w:color="auto"/>
        <w:bottom w:val="none" w:sz="0" w:space="0" w:color="auto"/>
        <w:right w:val="none" w:sz="0" w:space="0" w:color="auto"/>
      </w:divBdr>
    </w:div>
    <w:div w:id="199101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FCCE-D7D4-435A-ADE4-534E5275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Marco Tulio</cp:lastModifiedBy>
  <cp:revision>2</cp:revision>
  <cp:lastPrinted>2021-04-12T14:38:00Z</cp:lastPrinted>
  <dcterms:created xsi:type="dcterms:W3CDTF">2021-04-19T18:18:00Z</dcterms:created>
  <dcterms:modified xsi:type="dcterms:W3CDTF">2021-04-19T18:18:00Z</dcterms:modified>
</cp:coreProperties>
</file>